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0BD3">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14:paraId="474FEEF5">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lang w:val="en-US" w:eastAsia="zh-CN"/>
          <w14:shadow w14:blurRad="50800" w14:dist="38100" w14:dir="2700000" w14:sx="100000" w14:sy="100000" w14:kx="0" w14:ky="0" w14:algn="tl">
            <w14:srgbClr w14:val="000000">
              <w14:alpha w14:val="60000"/>
            </w14:srgbClr>
          </w14:shadow>
        </w:rPr>
        <w:t>2024中秋水果礼盒采购</w:t>
      </w:r>
      <w:r>
        <w:rPr>
          <w:rFonts w:hint="eastAsia" w:ascii="宋体" w:hAnsi="宋体"/>
          <w:b/>
          <w:sz w:val="44"/>
          <w:szCs w:val="52"/>
          <w14:shadow w14:blurRad="50800" w14:dist="38100" w14:dir="2700000" w14:sx="100000" w14:sy="100000" w14:kx="0" w14:ky="0" w14:algn="tl">
            <w14:srgbClr w14:val="000000">
              <w14:alpha w14:val="60000"/>
            </w14:srgbClr>
          </w14:shadow>
        </w:rPr>
        <w:t>项目</w:t>
      </w:r>
    </w:p>
    <w:p w14:paraId="0C3B3131">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（项目编号：202</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4</w:t>
      </w:r>
      <w:r>
        <w:rPr>
          <w:rFonts w:hint="eastAsia" w:ascii="宋体" w:hAnsi="宋体"/>
          <w:b/>
          <w:sz w:val="32"/>
          <w:szCs w:val="52"/>
          <w14:shadow w14:blurRad="50800" w14:dist="38100" w14:dir="2700000" w14:sx="100000" w14:sy="100000" w14:kx="0" w14:ky="0" w14:algn="tl">
            <w14:srgbClr w14:val="000000">
              <w14:alpha w14:val="60000"/>
            </w14:srgbClr>
          </w14:shadow>
        </w:rPr>
        <w:t>H0</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310</w:t>
      </w:r>
      <w:r>
        <w:rPr>
          <w:rFonts w:hint="eastAsia" w:ascii="宋体" w:hAnsi="宋体"/>
          <w:b/>
          <w:sz w:val="32"/>
          <w:szCs w:val="52"/>
          <w14:shadow w14:blurRad="50800" w14:dist="38100" w14:dir="2700000" w14:sx="100000" w14:sy="100000" w14:kx="0" w14:ky="0" w14:algn="tl">
            <w14:srgbClr w14:val="000000">
              <w14:alpha w14:val="60000"/>
            </w14:srgbClr>
          </w14:shadow>
        </w:rPr>
        <w:t>）</w:t>
      </w:r>
    </w:p>
    <w:p w14:paraId="4E012D40">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5ABFE414">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65364CC7">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14:paraId="02F6C6E5">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14:paraId="307010E9">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14:paraId="41821742">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14:paraId="625D08B9">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505BC36A">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1759388F">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646E36E9">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3FA4706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14:paraId="5348CA6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27CE808C">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lang w:val="en-US" w:eastAsia="zh-CN"/>
          <w14:shadow w14:blurRad="50800" w14:dist="38100" w14:dir="2700000" w14:sx="100000" w14:sy="100000" w14:kx="0" w14:ky="0" w14:algn="tl">
            <w14:srgbClr w14:val="000000">
              <w14:alpha w14:val="60000"/>
            </w14:srgbClr>
          </w14:shadow>
        </w:rPr>
        <w:t>4</w:t>
      </w:r>
      <w:r>
        <w:rPr>
          <w:rFonts w:hint="eastAsia" w:ascii="宋体" w:hAnsi="宋体"/>
          <w:sz w:val="32"/>
          <w14:shadow w14:blurRad="50800" w14:dist="38100" w14:dir="2700000" w14:sx="100000" w14:sy="100000" w14:kx="0" w14:ky="0" w14:algn="tl">
            <w14:srgbClr w14:val="000000">
              <w14:alpha w14:val="60000"/>
            </w14:srgbClr>
          </w14:shadow>
        </w:rPr>
        <w:t>年</w:t>
      </w:r>
      <w:r>
        <w:rPr>
          <w:rFonts w:hint="eastAsia" w:ascii="宋体" w:hAnsi="宋体"/>
          <w:sz w:val="32"/>
          <w:lang w:val="en-US" w:eastAsia="zh-CN"/>
          <w14:shadow w14:blurRad="50800" w14:dist="38100" w14:dir="2700000" w14:sx="100000" w14:sy="100000" w14:kx="0" w14:ky="0" w14:algn="tl">
            <w14:srgbClr w14:val="000000">
              <w14:alpha w14:val="60000"/>
            </w14:srgbClr>
          </w14:shadow>
        </w:rPr>
        <w:t>8</w:t>
      </w:r>
      <w:r>
        <w:rPr>
          <w:rFonts w:hint="eastAsia" w:ascii="宋体" w:hAnsi="宋体"/>
          <w:sz w:val="32"/>
          <w14:shadow w14:blurRad="50800" w14:dist="38100" w14:dir="2700000" w14:sx="100000" w14:sy="100000" w14:kx="0" w14:ky="0" w14:algn="tl">
            <w14:srgbClr w14:val="000000">
              <w14:alpha w14:val="60000"/>
            </w14:srgbClr>
          </w14:shadow>
        </w:rPr>
        <w:t>月</w:t>
      </w:r>
      <w:r>
        <w:rPr>
          <w:rFonts w:hint="eastAsia" w:ascii="宋体" w:hAnsi="宋体"/>
          <w:sz w:val="32"/>
          <w:lang w:val="en-US" w:eastAsia="zh-CN"/>
          <w14:shadow w14:blurRad="50800" w14:dist="38100" w14:dir="2700000" w14:sx="100000" w14:sy="100000" w14:kx="0" w14:ky="0" w14:algn="tl">
            <w14:srgbClr w14:val="000000">
              <w14:alpha w14:val="60000"/>
            </w14:srgbClr>
          </w14:shadow>
        </w:rPr>
        <w:t>23</w:t>
      </w:r>
      <w:r>
        <w:rPr>
          <w:rFonts w:hint="eastAsia" w:ascii="宋体" w:hAnsi="宋体"/>
          <w:sz w:val="32"/>
          <w14:shadow w14:blurRad="50800" w14:dist="38100" w14:dir="2700000" w14:sx="100000" w14:sy="100000" w14:kx="0" w14:ky="0" w14:algn="tl">
            <w14:srgbClr w14:val="000000">
              <w14:alpha w14:val="60000"/>
            </w14:srgbClr>
          </w14:shadow>
        </w:rPr>
        <w:t>日</w:t>
      </w:r>
    </w:p>
    <w:p w14:paraId="4A9D16DA">
      <w:pPr>
        <w:pStyle w:val="15"/>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14:paraId="5AC900FB">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14:paraId="6AB6ADBC">
      <w:pPr>
        <w:pStyle w:val="16"/>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14:paraId="3DC0CC64">
      <w:pPr>
        <w:pStyle w:val="16"/>
        <w:numPr>
          <w:ilvl w:val="0"/>
          <w:numId w:val="0"/>
        </w:numPr>
        <w:ind w:firstLine="472" w:firstLineChars="196"/>
        <w:rPr>
          <w:b/>
          <w:sz w:val="24"/>
          <w:szCs w:val="24"/>
        </w:rPr>
      </w:pPr>
      <w:r>
        <w:rPr>
          <w:rFonts w:hint="eastAsia"/>
          <w:b/>
          <w:sz w:val="24"/>
          <w:szCs w:val="24"/>
        </w:rPr>
        <w:t>2.磋商文件的澄清</w:t>
      </w:r>
    </w:p>
    <w:p w14:paraId="54B542C3">
      <w:pPr>
        <w:pStyle w:val="16"/>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14:paraId="73D7FAD5">
      <w:pPr>
        <w:pStyle w:val="16"/>
        <w:numPr>
          <w:ilvl w:val="0"/>
          <w:numId w:val="0"/>
        </w:numPr>
        <w:ind w:firstLine="472" w:firstLineChars="196"/>
        <w:rPr>
          <w:b/>
          <w:sz w:val="24"/>
          <w:szCs w:val="24"/>
        </w:rPr>
      </w:pPr>
      <w:r>
        <w:rPr>
          <w:rFonts w:hint="eastAsia"/>
          <w:b/>
          <w:sz w:val="24"/>
          <w:szCs w:val="24"/>
        </w:rPr>
        <w:t>3.磋商文件的修改</w:t>
      </w:r>
    </w:p>
    <w:p w14:paraId="1F734FAE">
      <w:pPr>
        <w:pStyle w:val="16"/>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14:paraId="151C50C8">
      <w:pPr>
        <w:pStyle w:val="16"/>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14:paraId="3D40EFA0">
      <w:pPr>
        <w:pStyle w:val="16"/>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14:paraId="5586A4DE">
      <w:pPr>
        <w:pStyle w:val="16"/>
        <w:numPr>
          <w:ilvl w:val="0"/>
          <w:numId w:val="0"/>
        </w:numPr>
        <w:ind w:firstLine="472" w:firstLineChars="196"/>
        <w:rPr>
          <w:b/>
          <w:sz w:val="24"/>
          <w:szCs w:val="24"/>
        </w:rPr>
      </w:pPr>
      <w:r>
        <w:rPr>
          <w:rFonts w:hint="eastAsia"/>
          <w:b/>
          <w:sz w:val="24"/>
          <w:szCs w:val="24"/>
        </w:rPr>
        <w:t>4. 通知</w:t>
      </w:r>
    </w:p>
    <w:p w14:paraId="322F8723">
      <w:pPr>
        <w:pStyle w:val="16"/>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14:paraId="232337AD">
      <w:pPr>
        <w:pStyle w:val="16"/>
        <w:numPr>
          <w:ilvl w:val="0"/>
          <w:numId w:val="0"/>
        </w:numPr>
        <w:ind w:firstLine="482" w:firstLineChars="200"/>
        <w:rPr>
          <w:b/>
          <w:sz w:val="24"/>
          <w:szCs w:val="24"/>
        </w:rPr>
      </w:pPr>
      <w:r>
        <w:rPr>
          <w:b/>
          <w:sz w:val="24"/>
          <w:szCs w:val="24"/>
        </w:rPr>
        <w:t>5.</w:t>
      </w:r>
      <w:r>
        <w:rPr>
          <w:rFonts w:hint="eastAsia"/>
          <w:b/>
          <w:sz w:val="24"/>
          <w:szCs w:val="24"/>
        </w:rPr>
        <w:t>投标人资格条件</w:t>
      </w:r>
    </w:p>
    <w:p w14:paraId="4BF1F6A5">
      <w:pPr>
        <w:spacing w:line="280" w:lineRule="exact"/>
        <w:ind w:firstLine="480" w:firstLineChars="200"/>
        <w:rPr>
          <w:rFonts w:hint="eastAsia" w:ascii="宋体" w:hAnsi="宋体"/>
          <w:sz w:val="24"/>
        </w:rPr>
      </w:pPr>
      <w:r>
        <w:rPr>
          <w:rFonts w:hint="eastAsia" w:ascii="宋体" w:hAnsi="宋体"/>
          <w:sz w:val="24"/>
        </w:rPr>
        <w:t>1）具有独立承担民事责任的能力；</w:t>
      </w:r>
    </w:p>
    <w:p w14:paraId="3B7D975C">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14:paraId="04E79C65">
      <w:pPr>
        <w:spacing w:line="280" w:lineRule="exact"/>
        <w:ind w:firstLine="480" w:firstLineChars="200"/>
        <w:rPr>
          <w:rFonts w:hint="eastAsia" w:ascii="宋体" w:hAnsi="宋体"/>
          <w:sz w:val="24"/>
        </w:rPr>
      </w:pPr>
      <w:r>
        <w:rPr>
          <w:rFonts w:hint="eastAsia" w:ascii="宋体" w:hAnsi="宋体"/>
          <w:sz w:val="24"/>
        </w:rPr>
        <w:t>3）具有履行合同所必需的设备和专业技术能力；</w:t>
      </w:r>
    </w:p>
    <w:p w14:paraId="229DFD13">
      <w:pPr>
        <w:spacing w:line="28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）依法缴纳税收和社会保障资金；</w:t>
      </w:r>
    </w:p>
    <w:p w14:paraId="3B93E2DB">
      <w:pPr>
        <w:spacing w:line="28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）符合法律、行政法规规定的其他条件；</w:t>
      </w:r>
    </w:p>
    <w:p w14:paraId="3EA8E5AB">
      <w:pPr>
        <w:spacing w:line="28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）不接受联合体投标；</w:t>
      </w:r>
    </w:p>
    <w:p w14:paraId="2A412CAC">
      <w:pPr>
        <w:spacing w:line="28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）单位负责人为同一人或者存在控股、管理关系的不同单位不得参加同一项目的投标活动。</w:t>
      </w:r>
    </w:p>
    <w:p w14:paraId="0B3E8AFC">
      <w:pPr>
        <w:pStyle w:val="15"/>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6.付款方式：</w:t>
      </w:r>
      <w:r>
        <w:rPr>
          <w:rFonts w:hint="eastAsia" w:ascii="宋体" w:hAnsi="宋体"/>
          <w:b w:val="0"/>
          <w:sz w:val="24"/>
        </w:rPr>
        <w:t>无预付款；货到验收合格</w:t>
      </w:r>
      <w:r>
        <w:rPr>
          <w:rFonts w:hint="eastAsia" w:ascii="宋体" w:hAnsi="宋体"/>
          <w:b w:val="0"/>
          <w:sz w:val="24"/>
          <w:lang w:eastAsia="zh-CN"/>
        </w:rPr>
        <w:t>，</w:t>
      </w:r>
      <w:r>
        <w:rPr>
          <w:rFonts w:hint="eastAsia" w:ascii="宋体" w:hAnsi="宋体"/>
          <w:b w:val="0"/>
          <w:sz w:val="24"/>
          <w:lang w:val="en-US" w:eastAsia="zh-CN"/>
        </w:rPr>
        <w:t>且</w:t>
      </w:r>
      <w:r>
        <w:rPr>
          <w:rFonts w:hint="eastAsia" w:ascii="宋体" w:hAnsi="宋体"/>
          <w:b w:val="0"/>
          <w:sz w:val="24"/>
        </w:rPr>
        <w:t>无质量与售后服务等方面问题，</w:t>
      </w:r>
      <w:r>
        <w:rPr>
          <w:rFonts w:hint="eastAsia" w:ascii="宋体" w:hAnsi="宋体"/>
          <w:b w:val="0"/>
          <w:sz w:val="24"/>
          <w:lang w:val="en-US" w:eastAsia="zh-CN"/>
        </w:rPr>
        <w:t>中标人提供正规发票后，</w:t>
      </w:r>
      <w:r>
        <w:rPr>
          <w:rFonts w:hint="eastAsia" w:ascii="宋体" w:hAnsi="宋体"/>
          <w:b w:val="0"/>
          <w:sz w:val="24"/>
        </w:rPr>
        <w:t>支付合同价</w:t>
      </w:r>
      <w:r>
        <w:rPr>
          <w:rFonts w:hint="eastAsia" w:ascii="宋体" w:hAnsi="宋体"/>
          <w:b w:val="0"/>
          <w:sz w:val="24"/>
          <w:lang w:val="en-US" w:eastAsia="zh-CN"/>
        </w:rPr>
        <w:t>100</w:t>
      </w:r>
      <w:r>
        <w:rPr>
          <w:rFonts w:hint="eastAsia" w:ascii="宋体" w:hAnsi="宋体"/>
          <w:b w:val="0"/>
          <w:sz w:val="24"/>
        </w:rPr>
        <w:t>%。</w:t>
      </w:r>
    </w:p>
    <w:p w14:paraId="1ED3448E">
      <w:pPr>
        <w:pStyle w:val="15"/>
        <w:numPr>
          <w:ilvl w:val="0"/>
          <w:numId w:val="0"/>
        </w:numPr>
        <w:spacing w:before="0" w:after="0"/>
        <w:ind w:firstLine="482" w:firstLineChars="200"/>
        <w:jc w:val="left"/>
        <w:outlineLvl w:val="9"/>
        <w:rPr>
          <w:rFonts w:ascii="宋体" w:hAnsi="宋体"/>
          <w:b w:val="0"/>
          <w:sz w:val="24"/>
          <w:shd w:val="clear" w:color="auto" w:fill="FFFF00"/>
        </w:rPr>
      </w:pPr>
      <w:r>
        <w:rPr>
          <w:rFonts w:hint="eastAsia" w:ascii="宋体" w:hAnsi="宋体"/>
          <w:bCs w:val="0"/>
          <w:sz w:val="24"/>
        </w:rPr>
        <w:t>7.项目预算：</w:t>
      </w:r>
      <w:r>
        <w:rPr>
          <w:rFonts w:hint="eastAsia" w:ascii="宋体" w:hAnsi="宋体"/>
          <w:b w:val="0"/>
          <w:sz w:val="24"/>
        </w:rPr>
        <w:t>不高于</w:t>
      </w:r>
      <w:r>
        <w:rPr>
          <w:rFonts w:hint="eastAsia" w:ascii="宋体" w:hAnsi="宋体"/>
          <w:b w:val="0"/>
          <w:sz w:val="24"/>
          <w:lang w:val="en-US" w:eastAsia="zh-CN"/>
        </w:rPr>
        <w:t>人民币37</w:t>
      </w:r>
      <w:r>
        <w:rPr>
          <w:rFonts w:hint="eastAsia" w:ascii="宋体" w:hAnsi="宋体"/>
          <w:b w:val="0"/>
          <w:sz w:val="24"/>
        </w:rPr>
        <w:t>万元。</w:t>
      </w:r>
    </w:p>
    <w:p w14:paraId="5995A91F">
      <w:pPr>
        <w:ind w:firstLine="482" w:firstLineChars="200"/>
        <w:rPr>
          <w:rFonts w:ascii="宋体" w:hAnsi="宋体"/>
          <w:sz w:val="24"/>
        </w:rPr>
      </w:pPr>
      <w:r>
        <w:rPr>
          <w:rFonts w:hint="eastAsia" w:ascii="宋体" w:hAnsi="宋体"/>
          <w:b/>
          <w:bCs/>
          <w:sz w:val="24"/>
        </w:rPr>
        <w:t>8.现场勘查：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按照院方各项</w:t>
      </w:r>
      <w:r>
        <w:rPr>
          <w:rFonts w:hint="eastAsia" w:ascii="宋体" w:hAnsi="宋体"/>
          <w:sz w:val="24"/>
          <w:lang w:val="en-US" w:eastAsia="zh-CN"/>
        </w:rPr>
        <w:t>管理</w:t>
      </w:r>
      <w:r>
        <w:rPr>
          <w:rFonts w:hint="eastAsia" w:ascii="宋体" w:hAnsi="宋体"/>
          <w:sz w:val="24"/>
        </w:rPr>
        <w:t>规定和要求</w:t>
      </w:r>
      <w:r>
        <w:rPr>
          <w:rFonts w:hint="eastAsia" w:ascii="宋体" w:hAnsi="宋体"/>
          <w:sz w:val="24"/>
          <w:lang w:eastAsia="zh-CN"/>
        </w:rPr>
        <w:t>，</w:t>
      </w:r>
      <w:r>
        <w:rPr>
          <w:rFonts w:hint="eastAsia" w:ascii="宋体" w:hAnsi="宋体"/>
          <w:sz w:val="24"/>
        </w:rPr>
        <w:t>提前一天提供报备资料，费用自理。院方现场对接联系人</w:t>
      </w:r>
      <w:r>
        <w:rPr>
          <w:rFonts w:hint="eastAsia" w:ascii="宋体" w:hAnsi="宋体"/>
          <w:b/>
          <w:bCs/>
          <w:sz w:val="24"/>
          <w:lang w:val="en-US" w:eastAsia="zh-CN"/>
        </w:rPr>
        <w:t>朱老师</w:t>
      </w:r>
      <w:r>
        <w:rPr>
          <w:rFonts w:hint="eastAsia" w:ascii="宋体" w:hAnsi="宋体"/>
          <w:b/>
          <w:bCs/>
          <w:sz w:val="24"/>
        </w:rPr>
        <w:t>，联系方式15952231210</w:t>
      </w:r>
      <w:r>
        <w:rPr>
          <w:rFonts w:hint="eastAsia" w:ascii="宋体" w:hAnsi="宋体"/>
          <w:sz w:val="24"/>
        </w:rPr>
        <w:t>。</w:t>
      </w:r>
    </w:p>
    <w:p w14:paraId="55D33936">
      <w:pPr>
        <w:pStyle w:val="15"/>
        <w:numPr>
          <w:ilvl w:val="0"/>
          <w:numId w:val="0"/>
        </w:numPr>
        <w:spacing w:before="0" w:after="0"/>
        <w:ind w:firstLine="482" w:firstLineChars="200"/>
        <w:jc w:val="left"/>
        <w:outlineLvl w:val="9"/>
        <w:rPr>
          <w:rFonts w:hint="eastAsia" w:ascii="宋体" w:hAnsi="宋体"/>
          <w:b/>
          <w:bCs w:val="0"/>
          <w:sz w:val="24"/>
          <w:shd w:val="clear" w:color="auto" w:fill="auto"/>
          <w:lang w:val="en-US" w:eastAsia="zh-CN"/>
        </w:rPr>
      </w:pPr>
      <w:r>
        <w:rPr>
          <w:rFonts w:hint="eastAsia" w:ascii="宋体" w:hAnsi="宋体"/>
          <w:bCs w:val="0"/>
          <w:sz w:val="24"/>
        </w:rPr>
        <w:t>9.样品提供：</w:t>
      </w:r>
      <w:r>
        <w:rPr>
          <w:rFonts w:hint="eastAsia" w:ascii="宋体" w:hAnsi="宋体"/>
          <w:bCs w:val="0"/>
          <w:sz w:val="24"/>
          <w:lang w:eastAsia="zh-CN"/>
        </w:rPr>
        <w:t>（</w:t>
      </w:r>
      <w:r>
        <w:rPr>
          <w:rFonts w:hint="eastAsia" w:ascii="宋体" w:hAnsi="宋体"/>
          <w:bCs w:val="0"/>
          <w:sz w:val="24"/>
          <w:lang w:val="en-US" w:eastAsia="zh-CN"/>
        </w:rPr>
        <w:t>1</w:t>
      </w:r>
      <w:r>
        <w:rPr>
          <w:rFonts w:hint="eastAsia" w:ascii="宋体" w:hAnsi="宋体"/>
          <w:bCs w:val="0"/>
          <w:sz w:val="24"/>
          <w:lang w:eastAsia="zh-CN"/>
        </w:rPr>
        <w:t>）</w:t>
      </w:r>
      <w:r>
        <w:rPr>
          <w:rFonts w:hint="eastAsia" w:ascii="宋体" w:hAnsi="宋体"/>
          <w:b/>
          <w:bCs w:val="0"/>
          <w:sz w:val="24"/>
          <w:shd w:val="clear" w:color="auto" w:fill="auto"/>
        </w:rPr>
        <w:t>本项目要求投标人</w:t>
      </w:r>
      <w:r>
        <w:rPr>
          <w:rFonts w:hint="eastAsia" w:ascii="宋体" w:hAnsi="宋体"/>
          <w:b/>
          <w:bCs w:val="0"/>
          <w:sz w:val="24"/>
          <w:shd w:val="clear" w:color="auto" w:fill="auto"/>
          <w:lang w:val="en-US" w:eastAsia="zh-CN"/>
        </w:rPr>
        <w:t>按照采购需求</w:t>
      </w:r>
      <w:r>
        <w:rPr>
          <w:rFonts w:hint="eastAsia" w:ascii="宋体" w:hAnsi="宋体"/>
          <w:b/>
          <w:bCs w:val="0"/>
          <w:sz w:val="24"/>
          <w:shd w:val="clear" w:color="auto" w:fill="auto"/>
        </w:rPr>
        <w:t>提供</w:t>
      </w:r>
      <w:r>
        <w:rPr>
          <w:rFonts w:hint="eastAsia" w:ascii="宋体" w:hAnsi="宋体"/>
          <w:b/>
          <w:bCs w:val="0"/>
          <w:sz w:val="24"/>
          <w:shd w:val="clear" w:color="auto" w:fill="auto"/>
          <w:lang w:val="en-US" w:eastAsia="zh-CN"/>
        </w:rPr>
        <w:t>所投产品的样品水果礼盒2份（装好），每一份包括包装样盒1个、苹果2个、石榴2个、梨2个。投标人所提供样品须标注品名、产地、尺寸规格、元素成分、糖度等信息。（2）样品应当密封包装加盖投标人公章并在封皮上注明供应商名称及磋商文件编号，投标时一起递交，接收截止时间一到，不再接收任何样品。（3）中标供应商的所有样品由采购人封存作为验收依据，未中标的成品样在宣布评标结果后当日取回，当日不取回的交由采购人处理。</w:t>
      </w:r>
    </w:p>
    <w:p w14:paraId="46DFF8F7">
      <w:pPr>
        <w:pStyle w:val="15"/>
        <w:numPr>
          <w:ilvl w:val="0"/>
          <w:numId w:val="0"/>
        </w:numPr>
        <w:spacing w:before="0" w:after="0"/>
        <w:ind w:firstLine="482" w:firstLineChars="200"/>
        <w:jc w:val="left"/>
        <w:outlineLvl w:val="9"/>
        <w:rPr>
          <w:rFonts w:hint="default" w:ascii="宋体" w:hAnsi="宋体"/>
          <w:b/>
          <w:bCs w:val="0"/>
          <w:sz w:val="24"/>
          <w:shd w:val="clear" w:color="auto" w:fill="auto"/>
          <w:lang w:val="en-US" w:eastAsia="zh-CN"/>
        </w:rPr>
      </w:pPr>
      <w:r>
        <w:rPr>
          <w:rFonts w:hint="eastAsia" w:ascii="宋体" w:hAnsi="宋体"/>
          <w:b/>
          <w:bCs w:val="0"/>
          <w:sz w:val="24"/>
          <w:shd w:val="clear" w:color="auto" w:fill="auto"/>
          <w:lang w:val="en-US" w:eastAsia="zh-CN"/>
        </w:rPr>
        <w:t>10.质量要求：合格</w:t>
      </w:r>
    </w:p>
    <w:p w14:paraId="607E6E81">
      <w:pPr>
        <w:pStyle w:val="15"/>
        <w:numPr>
          <w:ilvl w:val="0"/>
          <w:numId w:val="0"/>
        </w:numPr>
        <w:spacing w:before="0" w:after="0"/>
        <w:ind w:firstLine="482" w:firstLineChars="200"/>
        <w:jc w:val="left"/>
        <w:outlineLvl w:val="9"/>
        <w:rPr>
          <w:rFonts w:ascii="宋体" w:hAnsi="宋体"/>
          <w:b w:val="0"/>
          <w:sz w:val="24"/>
          <w:shd w:val="clear" w:color="auto" w:fill="auto"/>
        </w:rPr>
      </w:pPr>
      <w:r>
        <w:rPr>
          <w:rFonts w:hint="eastAsia" w:ascii="宋体" w:hAnsi="宋体"/>
          <w:kern w:val="0"/>
          <w:sz w:val="24"/>
          <w:szCs w:val="24"/>
          <w:shd w:val="clear" w:color="auto" w:fill="auto"/>
        </w:rPr>
        <w:t>1</w:t>
      </w:r>
      <w:r>
        <w:rPr>
          <w:rFonts w:hint="eastAsia" w:ascii="宋体" w:hAnsi="宋体"/>
          <w:kern w:val="0"/>
          <w:sz w:val="24"/>
          <w:szCs w:val="24"/>
          <w:shd w:val="clear" w:color="auto" w:fill="auto"/>
          <w:lang w:val="en-US" w:eastAsia="zh-CN"/>
        </w:rPr>
        <w:t>1</w:t>
      </w:r>
      <w:r>
        <w:rPr>
          <w:rFonts w:hint="eastAsia" w:ascii="宋体" w:hAnsi="宋体"/>
          <w:kern w:val="0"/>
          <w:sz w:val="24"/>
          <w:szCs w:val="24"/>
          <w:shd w:val="clear" w:color="auto" w:fill="auto"/>
        </w:rPr>
        <w:t>.供货期：不超过</w:t>
      </w:r>
      <w:r>
        <w:rPr>
          <w:rFonts w:hint="eastAsia" w:ascii="宋体" w:hAnsi="宋体"/>
          <w:kern w:val="0"/>
          <w:sz w:val="24"/>
          <w:szCs w:val="24"/>
          <w:shd w:val="clear" w:color="auto" w:fill="auto"/>
          <w:lang w:val="en-US" w:eastAsia="zh-CN"/>
        </w:rPr>
        <w:t>8</w:t>
      </w:r>
      <w:r>
        <w:rPr>
          <w:rFonts w:ascii="宋体" w:hAnsi="宋体"/>
          <w:color w:val="auto"/>
          <w:kern w:val="0"/>
          <w:sz w:val="24"/>
          <w:szCs w:val="24"/>
          <w:shd w:val="clear" w:color="auto"/>
        </w:rPr>
        <w:t>日</w:t>
      </w:r>
      <w:r>
        <w:rPr>
          <w:rFonts w:ascii="宋体" w:hAnsi="宋体"/>
          <w:kern w:val="0"/>
          <w:sz w:val="24"/>
          <w:szCs w:val="24"/>
          <w:shd w:val="clear" w:color="auto"/>
        </w:rPr>
        <w:t>历天</w:t>
      </w:r>
      <w:r>
        <w:rPr>
          <w:rFonts w:ascii="宋体" w:hAnsi="宋体"/>
          <w:kern w:val="0"/>
          <w:sz w:val="24"/>
          <w:szCs w:val="24"/>
          <w:shd w:val="clear" w:color="auto" w:fill="auto"/>
        </w:rPr>
        <w:t>，</w:t>
      </w:r>
      <w:r>
        <w:rPr>
          <w:rFonts w:hint="eastAsia" w:ascii="宋体" w:hAnsi="宋体"/>
          <w:b w:val="0"/>
          <w:sz w:val="24"/>
          <w:shd w:val="clear" w:color="auto" w:fill="auto"/>
        </w:rPr>
        <w:t>供货商自报供货期</w:t>
      </w:r>
      <w:r>
        <w:rPr>
          <w:rFonts w:hint="eastAsia" w:ascii="宋体" w:hAnsi="宋体"/>
          <w:b w:val="0"/>
          <w:sz w:val="24"/>
          <w:shd w:val="clear" w:color="auto" w:fill="auto"/>
          <w:lang w:eastAsia="zh-CN"/>
        </w:rPr>
        <w:t>，</w:t>
      </w:r>
      <w:r>
        <w:rPr>
          <w:rFonts w:hint="eastAsia" w:ascii="宋体" w:hAnsi="宋体"/>
          <w:b/>
          <w:bCs w:val="0"/>
          <w:sz w:val="24"/>
          <w:shd w:val="clear" w:color="auto" w:fill="auto"/>
          <w:lang w:val="en-US" w:eastAsia="zh-CN"/>
        </w:rPr>
        <w:t>最晚</w:t>
      </w:r>
      <w:r>
        <w:rPr>
          <w:rFonts w:hint="eastAsia" w:ascii="宋体" w:hAnsi="宋体"/>
          <w:b/>
          <w:bCs w:val="0"/>
          <w:kern w:val="0"/>
          <w:sz w:val="24"/>
          <w:szCs w:val="24"/>
          <w:shd w:val="clear" w:color="auto" w:fill="auto"/>
          <w:lang w:val="en-US" w:eastAsia="zh-CN"/>
        </w:rPr>
        <w:t>于2024年9月13日之前送达指定地点</w:t>
      </w:r>
      <w:r>
        <w:rPr>
          <w:rFonts w:hint="eastAsia" w:ascii="宋体" w:hAnsi="宋体"/>
          <w:b w:val="0"/>
          <w:sz w:val="24"/>
          <w:shd w:val="clear" w:color="auto" w:fill="auto"/>
        </w:rPr>
        <w:t>。</w:t>
      </w:r>
    </w:p>
    <w:p w14:paraId="3605C10C">
      <w:pPr>
        <w:pStyle w:val="15"/>
        <w:numPr>
          <w:ilvl w:val="0"/>
          <w:numId w:val="0"/>
        </w:numPr>
        <w:spacing w:before="0" w:after="0"/>
        <w:ind w:firstLine="482" w:firstLineChars="200"/>
        <w:jc w:val="left"/>
        <w:outlineLvl w:val="9"/>
        <w:rPr>
          <w:rFonts w:ascii="宋体" w:hAnsi="宋体"/>
          <w:b w:val="0"/>
          <w:sz w:val="24"/>
          <w:shd w:val="clear"/>
        </w:rPr>
      </w:pPr>
      <w:r>
        <w:rPr>
          <w:rFonts w:hint="eastAsia" w:ascii="宋体" w:hAnsi="宋体"/>
          <w:kern w:val="0"/>
          <w:sz w:val="24"/>
          <w:szCs w:val="24"/>
          <w:lang w:val="en-US" w:eastAsia="zh-CN"/>
        </w:rPr>
        <w:t>12</w:t>
      </w:r>
      <w:r>
        <w:rPr>
          <w:rFonts w:hint="eastAsia" w:ascii="宋体" w:hAnsi="宋体"/>
          <w:kern w:val="0"/>
          <w:sz w:val="24"/>
          <w:szCs w:val="24"/>
        </w:rPr>
        <w:t>.货到地点：</w:t>
      </w:r>
      <w:r>
        <w:rPr>
          <w:rFonts w:hint="eastAsia" w:ascii="宋体" w:hAnsi="宋体"/>
          <w:b w:val="0"/>
          <w:sz w:val="24"/>
        </w:rPr>
        <w:t>科文学院潘安湖校区</w:t>
      </w:r>
      <w:r>
        <w:rPr>
          <w:rFonts w:hint="eastAsia" w:ascii="宋体" w:hAnsi="宋体"/>
          <w:b w:val="0"/>
          <w:sz w:val="24"/>
          <w:shd w:val="clear"/>
          <w:lang w:eastAsia="zh-CN"/>
        </w:rPr>
        <w:t>（</w:t>
      </w:r>
      <w:r>
        <w:rPr>
          <w:rFonts w:hint="eastAsia" w:ascii="宋体" w:hAnsi="宋体"/>
          <w:b w:val="0"/>
          <w:sz w:val="24"/>
          <w:shd w:val="clear"/>
          <w:lang w:val="en-US" w:eastAsia="zh-CN"/>
        </w:rPr>
        <w:t>具体地点合同约定</w:t>
      </w:r>
      <w:r>
        <w:rPr>
          <w:rFonts w:hint="eastAsia" w:ascii="宋体" w:hAnsi="宋体"/>
          <w:b w:val="0"/>
          <w:sz w:val="24"/>
          <w:shd w:val="clear"/>
          <w:lang w:eastAsia="zh-CN"/>
        </w:rPr>
        <w:t>）</w:t>
      </w:r>
      <w:r>
        <w:rPr>
          <w:rFonts w:hint="eastAsia" w:ascii="宋体" w:hAnsi="宋体"/>
          <w:b w:val="0"/>
          <w:sz w:val="24"/>
          <w:shd w:val="clear"/>
        </w:rPr>
        <w:t>。</w:t>
      </w:r>
    </w:p>
    <w:p w14:paraId="60F40FAB">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14:paraId="779E7A5F">
      <w:pPr>
        <w:ind w:firstLine="480" w:firstLineChars="200"/>
        <w:rPr>
          <w:rFonts w:ascii="宋体" w:hAnsi="宋体"/>
          <w:kern w:val="0"/>
          <w:sz w:val="24"/>
        </w:rPr>
      </w:pPr>
      <w:r>
        <w:rPr>
          <w:rFonts w:hint="eastAsia" w:ascii="宋体" w:hAnsi="宋体"/>
          <w:kern w:val="0"/>
          <w:sz w:val="24"/>
        </w:rPr>
        <w:t>投标文件即为投标人的响应文件，下同。</w:t>
      </w:r>
    </w:p>
    <w:p w14:paraId="129D7C90">
      <w:pPr>
        <w:pStyle w:val="16"/>
        <w:numPr>
          <w:ilvl w:val="0"/>
          <w:numId w:val="0"/>
        </w:numPr>
        <w:ind w:firstLine="472" w:firstLineChars="196"/>
        <w:rPr>
          <w:b/>
          <w:sz w:val="24"/>
          <w:szCs w:val="24"/>
        </w:rPr>
      </w:pPr>
      <w:r>
        <w:rPr>
          <w:rFonts w:hint="eastAsia"/>
          <w:b/>
          <w:sz w:val="24"/>
          <w:szCs w:val="24"/>
        </w:rPr>
        <w:t>1. 投标文件的语言和计量单位</w:t>
      </w:r>
    </w:p>
    <w:p w14:paraId="3DA0CD5A">
      <w:pPr>
        <w:pStyle w:val="16"/>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14:paraId="1C5293F1">
      <w:pPr>
        <w:pStyle w:val="16"/>
        <w:numPr>
          <w:ilvl w:val="0"/>
          <w:numId w:val="0"/>
        </w:numPr>
        <w:ind w:firstLine="480" w:firstLineChars="200"/>
        <w:rPr>
          <w:sz w:val="24"/>
          <w:szCs w:val="24"/>
        </w:rPr>
      </w:pPr>
      <w:r>
        <w:rPr>
          <w:rFonts w:hint="eastAsia"/>
          <w:sz w:val="24"/>
          <w:szCs w:val="24"/>
        </w:rPr>
        <w:t>1.2投标文件所使用的计量单位，均采用中华人民共和国法定计量单位。</w:t>
      </w:r>
    </w:p>
    <w:p w14:paraId="497A23F7">
      <w:pPr>
        <w:pStyle w:val="16"/>
        <w:numPr>
          <w:ilvl w:val="0"/>
          <w:numId w:val="0"/>
        </w:numPr>
        <w:ind w:firstLine="472" w:firstLineChars="196"/>
        <w:rPr>
          <w:b/>
          <w:sz w:val="24"/>
          <w:szCs w:val="24"/>
        </w:rPr>
      </w:pPr>
      <w:r>
        <w:rPr>
          <w:rFonts w:hint="eastAsia"/>
          <w:b/>
          <w:sz w:val="24"/>
          <w:szCs w:val="24"/>
        </w:rPr>
        <w:t>2投标文件的组成及相关要求</w:t>
      </w:r>
    </w:p>
    <w:p w14:paraId="5449160E">
      <w:pPr>
        <w:pStyle w:val="16"/>
        <w:numPr>
          <w:ilvl w:val="0"/>
          <w:numId w:val="0"/>
        </w:numPr>
        <w:ind w:firstLine="480" w:firstLineChars="200"/>
        <w:rPr>
          <w:sz w:val="24"/>
          <w:szCs w:val="24"/>
        </w:rPr>
      </w:pPr>
      <w:r>
        <w:rPr>
          <w:rFonts w:hint="eastAsia"/>
          <w:sz w:val="24"/>
          <w:szCs w:val="24"/>
        </w:rPr>
        <w:t>为了方便评审，投标文件中的各项表格必须按照磋商文件要求制作。</w:t>
      </w:r>
    </w:p>
    <w:p w14:paraId="7911E410">
      <w:pPr>
        <w:pStyle w:val="16"/>
        <w:numPr>
          <w:ilvl w:val="0"/>
          <w:numId w:val="0"/>
        </w:numPr>
        <w:ind w:firstLine="472" w:firstLineChars="196"/>
        <w:rPr>
          <w:b/>
          <w:sz w:val="24"/>
          <w:szCs w:val="24"/>
        </w:rPr>
      </w:pPr>
      <w:r>
        <w:rPr>
          <w:rFonts w:hint="eastAsia"/>
          <w:b/>
          <w:sz w:val="24"/>
          <w:szCs w:val="24"/>
        </w:rPr>
        <w:t>3.投标内容填写说明</w:t>
      </w:r>
    </w:p>
    <w:p w14:paraId="48BBF3D8">
      <w:pPr>
        <w:pStyle w:val="16"/>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6C0A7836">
      <w:pPr>
        <w:pStyle w:val="16"/>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75C1CFCB">
      <w:pPr>
        <w:pStyle w:val="16"/>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14:paraId="679E82FE">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14:paraId="576354FE">
      <w:pPr>
        <w:pStyle w:val="16"/>
        <w:numPr>
          <w:ilvl w:val="0"/>
          <w:numId w:val="0"/>
        </w:numPr>
        <w:ind w:firstLine="480" w:firstLineChars="200"/>
        <w:rPr>
          <w:sz w:val="24"/>
          <w:szCs w:val="24"/>
        </w:rPr>
      </w:pPr>
      <w:r>
        <w:rPr>
          <w:rFonts w:hint="eastAsia"/>
          <w:sz w:val="24"/>
          <w:szCs w:val="24"/>
        </w:rPr>
        <w:t>本项目投标报价应报货物递送到采购文件规定的指定交货地点（江苏师范大学科文学院潘安湖校区指定地点）并完成</w:t>
      </w:r>
      <w:r>
        <w:rPr>
          <w:rFonts w:hint="eastAsia"/>
          <w:sz w:val="24"/>
          <w:szCs w:val="24"/>
          <w:lang w:val="en-US" w:eastAsia="zh-CN"/>
        </w:rPr>
        <w:t>协助发放</w:t>
      </w:r>
      <w:r>
        <w:rPr>
          <w:rFonts w:hint="eastAsia"/>
          <w:sz w:val="24"/>
          <w:szCs w:val="24"/>
        </w:rPr>
        <w:t>，报价应包括产品的生产、包装、运输、装卸、</w:t>
      </w:r>
      <w:r>
        <w:rPr>
          <w:rFonts w:hint="eastAsia"/>
          <w:sz w:val="24"/>
          <w:szCs w:val="24"/>
          <w:lang w:val="en-US" w:eastAsia="zh-CN"/>
        </w:rPr>
        <w:t>配合费、设计、保质期内的服务、售后</w:t>
      </w:r>
      <w:r>
        <w:rPr>
          <w:rFonts w:hint="eastAsia"/>
          <w:sz w:val="24"/>
          <w:szCs w:val="24"/>
        </w:rPr>
        <w:t>、投标人的利润、税金和应承担的风险等所有费用。</w:t>
      </w:r>
    </w:p>
    <w:p w14:paraId="368A08BD">
      <w:pPr>
        <w:pStyle w:val="16"/>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14:paraId="57D03B6D">
      <w:pPr>
        <w:pStyle w:val="16"/>
        <w:numPr>
          <w:ilvl w:val="0"/>
          <w:numId w:val="0"/>
        </w:numPr>
        <w:shd w:val="clea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14:paraId="5D0AAEB0">
      <w:pPr>
        <w:pStyle w:val="16"/>
        <w:numPr>
          <w:ilvl w:val="0"/>
          <w:numId w:val="0"/>
        </w:numPr>
        <w:ind w:firstLine="472" w:firstLineChars="196"/>
        <w:rPr>
          <w:b/>
          <w:sz w:val="24"/>
          <w:szCs w:val="24"/>
        </w:rPr>
      </w:pPr>
      <w:r>
        <w:rPr>
          <w:rFonts w:hint="eastAsia"/>
          <w:b/>
          <w:sz w:val="24"/>
          <w:szCs w:val="24"/>
        </w:rPr>
        <w:t>4.投标文件的编制</w:t>
      </w:r>
    </w:p>
    <w:p w14:paraId="1D3719E2">
      <w:pPr>
        <w:pStyle w:val="16"/>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3F7DC515">
      <w:pPr>
        <w:pStyle w:val="16"/>
        <w:numPr>
          <w:ilvl w:val="0"/>
          <w:numId w:val="3"/>
        </w:numPr>
        <w:rPr>
          <w:kern w:val="2"/>
          <w:sz w:val="24"/>
          <w:szCs w:val="24"/>
        </w:rPr>
      </w:pPr>
      <w:r>
        <w:rPr>
          <w:rFonts w:hint="eastAsia"/>
          <w:kern w:val="2"/>
          <w:sz w:val="24"/>
          <w:szCs w:val="24"/>
        </w:rPr>
        <w:t>资格审查符合性审查材料索引表</w:t>
      </w:r>
    </w:p>
    <w:p w14:paraId="3C90CEA5">
      <w:pPr>
        <w:pStyle w:val="16"/>
        <w:numPr>
          <w:ilvl w:val="0"/>
          <w:numId w:val="3"/>
        </w:numPr>
        <w:rPr>
          <w:kern w:val="2"/>
          <w:sz w:val="24"/>
          <w:szCs w:val="24"/>
        </w:rPr>
      </w:pPr>
      <w:r>
        <w:rPr>
          <w:rFonts w:hint="eastAsia"/>
          <w:kern w:val="2"/>
          <w:sz w:val="24"/>
          <w:szCs w:val="24"/>
        </w:rPr>
        <w:t>投标函；</w:t>
      </w:r>
    </w:p>
    <w:p w14:paraId="67BB58C4">
      <w:pPr>
        <w:pStyle w:val="16"/>
        <w:numPr>
          <w:ilvl w:val="0"/>
          <w:numId w:val="3"/>
        </w:numPr>
        <w:rPr>
          <w:kern w:val="2"/>
          <w:sz w:val="24"/>
          <w:szCs w:val="24"/>
        </w:rPr>
      </w:pPr>
      <w:r>
        <w:rPr>
          <w:rFonts w:hint="eastAsia"/>
          <w:kern w:val="2"/>
          <w:sz w:val="24"/>
          <w:szCs w:val="24"/>
        </w:rPr>
        <w:t>投标报价一览表；</w:t>
      </w:r>
    </w:p>
    <w:p w14:paraId="326E4D50">
      <w:pPr>
        <w:pStyle w:val="16"/>
        <w:numPr>
          <w:ilvl w:val="0"/>
          <w:numId w:val="3"/>
        </w:numPr>
        <w:rPr>
          <w:kern w:val="2"/>
          <w:sz w:val="24"/>
          <w:szCs w:val="24"/>
        </w:rPr>
      </w:pPr>
      <w:r>
        <w:rPr>
          <w:rFonts w:hint="eastAsia"/>
          <w:kern w:val="2"/>
          <w:sz w:val="24"/>
          <w:szCs w:val="24"/>
        </w:rPr>
        <w:t>法定代表人的授权委托书（原件封于投标文件正本中）；</w:t>
      </w:r>
    </w:p>
    <w:p w14:paraId="7A44590A">
      <w:pPr>
        <w:pStyle w:val="16"/>
        <w:numPr>
          <w:ilvl w:val="0"/>
          <w:numId w:val="3"/>
        </w:numPr>
        <w:rPr>
          <w:sz w:val="24"/>
          <w:szCs w:val="24"/>
        </w:rPr>
      </w:pPr>
      <w:r>
        <w:rPr>
          <w:rFonts w:hint="eastAsia"/>
          <w:sz w:val="24"/>
          <w:szCs w:val="24"/>
        </w:rPr>
        <w:t>承诺书（原件封于投标文件正本中）；</w:t>
      </w:r>
      <w:r>
        <w:rPr>
          <w:sz w:val="24"/>
          <w:szCs w:val="24"/>
        </w:rPr>
        <w:t xml:space="preserve"> </w:t>
      </w:r>
    </w:p>
    <w:p w14:paraId="13046FC1">
      <w:pPr>
        <w:pStyle w:val="16"/>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14:paraId="78081901">
      <w:pPr>
        <w:pStyle w:val="16"/>
        <w:numPr>
          <w:ilvl w:val="0"/>
          <w:numId w:val="3"/>
        </w:numPr>
        <w:rPr>
          <w:kern w:val="2"/>
          <w:sz w:val="24"/>
          <w:szCs w:val="24"/>
        </w:rPr>
      </w:pPr>
      <w:r>
        <w:rPr>
          <w:rFonts w:hint="eastAsia"/>
          <w:kern w:val="2"/>
          <w:sz w:val="24"/>
          <w:szCs w:val="24"/>
        </w:rPr>
        <w:t>投标单位情况介绍（简要说明）；</w:t>
      </w:r>
    </w:p>
    <w:p w14:paraId="6EB06D35">
      <w:pPr>
        <w:pStyle w:val="16"/>
        <w:numPr>
          <w:ilvl w:val="0"/>
          <w:numId w:val="3"/>
        </w:numPr>
        <w:rPr>
          <w:kern w:val="2"/>
          <w:sz w:val="24"/>
          <w:szCs w:val="24"/>
        </w:rPr>
      </w:pPr>
      <w:r>
        <w:rPr>
          <w:rFonts w:hint="eastAsia"/>
          <w:kern w:val="2"/>
          <w:sz w:val="24"/>
          <w:szCs w:val="24"/>
        </w:rPr>
        <w:t>企业营业执照复印件；</w:t>
      </w:r>
    </w:p>
    <w:p w14:paraId="48B04DDF">
      <w:pPr>
        <w:pStyle w:val="16"/>
        <w:numPr>
          <w:ilvl w:val="0"/>
          <w:numId w:val="3"/>
        </w:numPr>
        <w:rPr>
          <w:kern w:val="2"/>
          <w:sz w:val="24"/>
          <w:szCs w:val="24"/>
        </w:rPr>
      </w:pPr>
      <w:r>
        <w:rPr>
          <w:rFonts w:hint="eastAsia" w:ascii="宋体" w:hAnsi="宋体" w:eastAsia="宋体" w:cs="Times New Roman"/>
          <w:b w:val="0"/>
          <w:bCs/>
          <w:sz w:val="24"/>
        </w:rPr>
        <w:t>具备履行合同所必需的设备和专业技术能力的书面声明</w:t>
      </w:r>
      <w:r>
        <w:rPr>
          <w:rFonts w:hint="eastAsia"/>
          <w:b w:val="0"/>
          <w:bCs/>
          <w:sz w:val="24"/>
          <w:szCs w:val="24"/>
        </w:rPr>
        <w:t>（原件封于投标文件正本中</w:t>
      </w:r>
      <w:r>
        <w:rPr>
          <w:rFonts w:hint="eastAsia"/>
          <w:b w:val="0"/>
          <w:bCs/>
          <w:sz w:val="24"/>
          <w:szCs w:val="24"/>
          <w:lang w:eastAsia="zh-CN"/>
        </w:rPr>
        <w:t>）</w:t>
      </w:r>
      <w:r>
        <w:rPr>
          <w:rFonts w:hint="eastAsia" w:cs="Times New Roman"/>
          <w:b w:val="0"/>
          <w:bCs/>
          <w:sz w:val="24"/>
          <w:lang w:eastAsia="zh-CN"/>
        </w:rPr>
        <w:t>；</w:t>
      </w:r>
    </w:p>
    <w:p w14:paraId="03076AE5">
      <w:pPr>
        <w:numPr>
          <w:ilvl w:val="0"/>
          <w:numId w:val="3"/>
        </w:numPr>
        <w:rPr>
          <w:rFonts w:ascii="宋体" w:hAnsi="宋体"/>
          <w:sz w:val="24"/>
        </w:rPr>
      </w:pPr>
      <w:r>
        <w:rPr>
          <w:rFonts w:hint="eastAsia" w:ascii="宋体" w:hAnsi="宋体"/>
          <w:sz w:val="24"/>
        </w:rPr>
        <w:t>投标人财务状况良好，提供：</w:t>
      </w:r>
    </w:p>
    <w:p w14:paraId="2CC505CD">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14:paraId="04A861F4">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14:paraId="48F402F9">
      <w:pPr>
        <w:ind w:firstLine="480" w:firstLineChars="200"/>
        <w:rPr>
          <w:rFonts w:hint="eastAsia" w:ascii="宋体" w:hAnsi="宋体"/>
          <w:color w:val="000000"/>
          <w:sz w:val="24"/>
        </w:rPr>
      </w:pPr>
      <w:r>
        <w:rPr>
          <w:rFonts w:hint="eastAsia" w:ascii="宋体" w:hAnsi="宋体"/>
          <w:color w:val="000000"/>
          <w:sz w:val="24"/>
        </w:rPr>
        <w:t>本条中（1）、（2）要求的材料无法提供时，可提供有审计资格的第三方出具的投标人2</w:t>
      </w:r>
      <w:r>
        <w:rPr>
          <w:rFonts w:ascii="宋体" w:hAnsi="宋体"/>
          <w:color w:val="000000"/>
          <w:sz w:val="24"/>
        </w:rPr>
        <w:t>020</w:t>
      </w:r>
      <w:r>
        <w:rPr>
          <w:rFonts w:hint="eastAsia" w:ascii="宋体" w:hAnsi="宋体"/>
          <w:color w:val="000000"/>
          <w:sz w:val="24"/>
        </w:rPr>
        <w:t>年财务审计报告复印件。</w:t>
      </w:r>
    </w:p>
    <w:p w14:paraId="08A427C8">
      <w:pPr>
        <w:ind w:firstLine="480" w:firstLineChars="200"/>
        <w:rPr>
          <w:kern w:val="2"/>
          <w:sz w:val="24"/>
          <w:szCs w:val="24"/>
        </w:rPr>
      </w:pPr>
      <w:r>
        <w:rPr>
          <w:rFonts w:hint="eastAsia" w:asciiTheme="minorEastAsia" w:hAnsiTheme="minorEastAsia" w:eastAsiaTheme="minorEastAsia" w:cstheme="minorEastAsia"/>
          <w:sz w:val="24"/>
          <w:szCs w:val="24"/>
          <w:lang w:val="en-US" w:eastAsia="zh-CN"/>
        </w:rPr>
        <w:t>4.11</w:t>
      </w:r>
      <w:r>
        <w:rPr>
          <w:rFonts w:hint="eastAsia"/>
          <w:sz w:val="24"/>
          <w:szCs w:val="24"/>
        </w:rPr>
        <w:t>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14:paraId="6EED5015">
      <w:pPr>
        <w:pStyle w:val="16"/>
        <w:numPr>
          <w:ilvl w:val="0"/>
          <w:numId w:val="0"/>
        </w:numPr>
        <w:adjustRightInd/>
        <w:ind w:firstLine="480" w:firstLineChars="200"/>
        <w:jc w:val="left"/>
        <w:rPr>
          <w:kern w:val="2"/>
          <w:sz w:val="24"/>
          <w:szCs w:val="24"/>
        </w:rPr>
      </w:pPr>
      <w:r>
        <w:rPr>
          <w:rFonts w:hint="eastAsia"/>
          <w:kern w:val="2"/>
          <w:sz w:val="24"/>
          <w:szCs w:val="24"/>
        </w:rPr>
        <w:t>4.1</w:t>
      </w:r>
      <w:r>
        <w:rPr>
          <w:rFonts w:hint="eastAsia"/>
          <w:kern w:val="2"/>
          <w:sz w:val="24"/>
          <w:szCs w:val="24"/>
          <w:lang w:val="en-US" w:eastAsia="zh-CN"/>
        </w:rPr>
        <w:t>2</w:t>
      </w:r>
      <w:r>
        <w:rPr>
          <w:rFonts w:hint="eastAsia"/>
          <w:kern w:val="2"/>
          <w:sz w:val="24"/>
          <w:szCs w:val="24"/>
        </w:rPr>
        <w:t>投标人资格条件中对企业、项目负责人资质（资格）有要求时须提供相关证书复印件，否则无须提供；</w:t>
      </w:r>
    </w:p>
    <w:p w14:paraId="63B76F23">
      <w:pPr>
        <w:pStyle w:val="16"/>
        <w:numPr>
          <w:ilvl w:val="0"/>
          <w:numId w:val="0"/>
        </w:numPr>
        <w:adjustRightInd/>
        <w:ind w:firstLine="480" w:firstLineChars="200"/>
        <w:jc w:val="left"/>
        <w:rPr>
          <w:sz w:val="24"/>
          <w:szCs w:val="24"/>
        </w:rPr>
      </w:pPr>
      <w:r>
        <w:rPr>
          <w:rFonts w:hint="eastAsia"/>
          <w:kern w:val="2"/>
          <w:sz w:val="24"/>
          <w:szCs w:val="24"/>
        </w:rPr>
        <w:t>4.1</w:t>
      </w:r>
      <w:r>
        <w:rPr>
          <w:rFonts w:hint="eastAsia"/>
          <w:kern w:val="2"/>
          <w:sz w:val="24"/>
          <w:szCs w:val="24"/>
          <w:lang w:val="en-US" w:eastAsia="zh-CN"/>
        </w:rPr>
        <w:t>3</w:t>
      </w:r>
      <w:r>
        <w:rPr>
          <w:rFonts w:hint="eastAsia"/>
          <w:kern w:val="2"/>
          <w:sz w:val="24"/>
          <w:szCs w:val="24"/>
        </w:rPr>
        <w:t>投标</w:t>
      </w:r>
      <w:r>
        <w:rPr>
          <w:rFonts w:hint="eastAsia"/>
          <w:sz w:val="24"/>
          <w:szCs w:val="24"/>
        </w:rPr>
        <w:t>单位为投标代表缴纳社保证明（提交首次响应文件时间前6个月内任何1月的依法缴纳社保的相关材料复印件）；</w:t>
      </w:r>
    </w:p>
    <w:p w14:paraId="313AF863">
      <w:pPr>
        <w:pStyle w:val="16"/>
        <w:numPr>
          <w:ilvl w:val="0"/>
          <w:numId w:val="0"/>
        </w:numPr>
        <w:adjustRightInd/>
        <w:ind w:firstLine="480" w:firstLineChars="200"/>
        <w:jc w:val="left"/>
        <w:rPr>
          <w:kern w:val="2"/>
          <w:sz w:val="24"/>
          <w:szCs w:val="24"/>
        </w:rPr>
      </w:pPr>
      <w:r>
        <w:rPr>
          <w:rFonts w:hint="eastAsia"/>
          <w:kern w:val="2"/>
          <w:sz w:val="24"/>
          <w:szCs w:val="24"/>
        </w:rPr>
        <w:t>4.1</w:t>
      </w:r>
      <w:r>
        <w:rPr>
          <w:rFonts w:hint="eastAsia"/>
          <w:kern w:val="2"/>
          <w:sz w:val="24"/>
          <w:szCs w:val="24"/>
          <w:lang w:val="en-US" w:eastAsia="zh-CN"/>
        </w:rPr>
        <w:t>4</w:t>
      </w:r>
      <w:r>
        <w:rPr>
          <w:rFonts w:hint="eastAsia"/>
          <w:kern w:val="2"/>
          <w:sz w:val="24"/>
          <w:szCs w:val="24"/>
        </w:rPr>
        <w:t>商务和技术偏离表；</w:t>
      </w:r>
    </w:p>
    <w:p w14:paraId="122A43BD">
      <w:pPr>
        <w:pStyle w:val="16"/>
        <w:numPr>
          <w:ilvl w:val="0"/>
          <w:numId w:val="0"/>
        </w:numPr>
        <w:adjustRightInd/>
        <w:ind w:firstLine="480" w:firstLineChars="200"/>
        <w:jc w:val="left"/>
        <w:rPr>
          <w:rFonts w:hint="eastAsia"/>
          <w:kern w:val="2"/>
          <w:sz w:val="24"/>
          <w:szCs w:val="24"/>
        </w:rPr>
      </w:pPr>
      <w:bookmarkStart w:id="1" w:name="OLE_LINK2"/>
      <w:r>
        <w:rPr>
          <w:rFonts w:hint="eastAsia"/>
          <w:kern w:val="2"/>
          <w:sz w:val="24"/>
          <w:szCs w:val="24"/>
        </w:rPr>
        <w:t>4.1</w:t>
      </w:r>
      <w:r>
        <w:rPr>
          <w:rFonts w:hint="eastAsia"/>
          <w:kern w:val="2"/>
          <w:sz w:val="24"/>
          <w:szCs w:val="24"/>
          <w:lang w:val="en-US" w:eastAsia="zh-CN"/>
        </w:rPr>
        <w:t>5</w:t>
      </w:r>
      <w:r>
        <w:rPr>
          <w:rFonts w:hint="eastAsia"/>
          <w:kern w:val="2"/>
          <w:sz w:val="24"/>
          <w:szCs w:val="24"/>
        </w:rPr>
        <w:t>服务方案(包括</w:t>
      </w:r>
      <w:r>
        <w:rPr>
          <w:rFonts w:hint="eastAsia"/>
          <w:kern w:val="2"/>
          <w:sz w:val="24"/>
          <w:szCs w:val="24"/>
          <w:lang w:val="en-US" w:eastAsia="zh-CN"/>
        </w:rPr>
        <w:t>但不限于</w:t>
      </w:r>
      <w:r>
        <w:rPr>
          <w:rFonts w:hint="eastAsia"/>
          <w:kern w:val="2"/>
          <w:sz w:val="24"/>
          <w:szCs w:val="24"/>
        </w:rPr>
        <w:t>质保期</w:t>
      </w:r>
      <w:r>
        <w:rPr>
          <w:rFonts w:hint="eastAsia"/>
          <w:kern w:val="2"/>
          <w:sz w:val="24"/>
          <w:szCs w:val="24"/>
          <w:lang w:val="en-US" w:eastAsia="zh-CN"/>
        </w:rPr>
        <w:t>及售后服务</w:t>
      </w:r>
      <w:r>
        <w:rPr>
          <w:rFonts w:hint="eastAsia"/>
          <w:kern w:val="2"/>
          <w:sz w:val="24"/>
          <w:szCs w:val="24"/>
        </w:rPr>
        <w:t>、</w:t>
      </w:r>
      <w:r>
        <w:rPr>
          <w:rFonts w:hint="eastAsia"/>
          <w:kern w:val="2"/>
          <w:sz w:val="24"/>
          <w:szCs w:val="24"/>
          <w:lang w:val="en-US" w:eastAsia="zh-CN"/>
        </w:rPr>
        <w:t>货物及服务</w:t>
      </w:r>
      <w:r>
        <w:rPr>
          <w:rFonts w:hint="eastAsia"/>
          <w:kern w:val="2"/>
          <w:sz w:val="24"/>
          <w:szCs w:val="24"/>
        </w:rPr>
        <w:t>质量承诺，</w:t>
      </w:r>
      <w:r>
        <w:rPr>
          <w:rFonts w:hint="eastAsia"/>
          <w:kern w:val="2"/>
          <w:sz w:val="24"/>
          <w:szCs w:val="24"/>
          <w:lang w:val="en-US" w:eastAsia="zh-CN"/>
        </w:rPr>
        <w:t>供货方案及</w:t>
      </w:r>
      <w:r>
        <w:rPr>
          <w:rFonts w:hint="eastAsia"/>
          <w:kern w:val="2"/>
          <w:sz w:val="24"/>
          <w:szCs w:val="24"/>
        </w:rPr>
        <w:t>供货期</w:t>
      </w:r>
      <w:r>
        <w:rPr>
          <w:rFonts w:hint="eastAsia"/>
          <w:kern w:val="2"/>
          <w:sz w:val="24"/>
          <w:szCs w:val="24"/>
          <w:lang w:eastAsia="zh-CN"/>
        </w:rPr>
        <w:t>、</w:t>
      </w:r>
      <w:r>
        <w:rPr>
          <w:rFonts w:hint="eastAsia"/>
          <w:kern w:val="2"/>
          <w:sz w:val="24"/>
          <w:szCs w:val="24"/>
          <w:lang w:val="en-US" w:eastAsia="zh-CN"/>
        </w:rPr>
        <w:t>生产进度及人员配置</w:t>
      </w:r>
      <w:r>
        <w:rPr>
          <w:rFonts w:hint="eastAsia"/>
          <w:kern w:val="2"/>
          <w:sz w:val="24"/>
          <w:szCs w:val="24"/>
        </w:rPr>
        <w:t>等）；</w:t>
      </w:r>
    </w:p>
    <w:p w14:paraId="33E8B6C9">
      <w:pPr>
        <w:pStyle w:val="16"/>
        <w:numPr>
          <w:ilvl w:val="0"/>
          <w:numId w:val="0"/>
        </w:numPr>
        <w:adjustRightInd/>
        <w:ind w:firstLine="480" w:firstLineChars="200"/>
        <w:jc w:val="left"/>
        <w:rPr>
          <w:rFonts w:hint="default" w:eastAsia="宋体"/>
          <w:kern w:val="2"/>
          <w:sz w:val="24"/>
          <w:szCs w:val="24"/>
          <w:lang w:val="en-US" w:eastAsia="zh-CN"/>
        </w:rPr>
      </w:pPr>
      <w:r>
        <w:rPr>
          <w:rFonts w:hint="eastAsia"/>
          <w:kern w:val="2"/>
          <w:sz w:val="24"/>
          <w:szCs w:val="24"/>
          <w:lang w:val="en-US" w:eastAsia="zh-CN"/>
        </w:rPr>
        <w:t>4.16</w:t>
      </w:r>
      <w:bookmarkStart w:id="2" w:name="OLE_LINK6"/>
      <w:r>
        <w:rPr>
          <w:rFonts w:hint="eastAsia"/>
          <w:kern w:val="2"/>
          <w:sz w:val="24"/>
          <w:szCs w:val="24"/>
          <w:lang w:val="en-US" w:eastAsia="zh-CN"/>
        </w:rPr>
        <w:t>设计方案（包括但不限于包装礼盒样式、尺寸、效果图等）</w:t>
      </w:r>
    </w:p>
    <w:bookmarkEnd w:id="2"/>
    <w:p w14:paraId="63C8CC97">
      <w:pPr>
        <w:pStyle w:val="16"/>
        <w:numPr>
          <w:ilvl w:val="0"/>
          <w:numId w:val="0"/>
        </w:numPr>
        <w:adjustRightInd/>
        <w:ind w:firstLine="480" w:firstLineChars="200"/>
        <w:jc w:val="left"/>
        <w:rPr>
          <w:kern w:val="2"/>
          <w:sz w:val="24"/>
          <w:szCs w:val="24"/>
        </w:rPr>
      </w:pPr>
      <w:r>
        <w:rPr>
          <w:rFonts w:hint="eastAsia"/>
          <w:kern w:val="2"/>
          <w:sz w:val="24"/>
          <w:szCs w:val="24"/>
        </w:rPr>
        <w:t>4.1</w:t>
      </w:r>
      <w:r>
        <w:rPr>
          <w:rFonts w:hint="eastAsia"/>
          <w:kern w:val="2"/>
          <w:sz w:val="24"/>
          <w:szCs w:val="24"/>
          <w:lang w:val="en-US" w:eastAsia="zh-CN"/>
        </w:rPr>
        <w:t>6</w:t>
      </w:r>
      <w:r>
        <w:rPr>
          <w:rFonts w:hint="eastAsia"/>
          <w:kern w:val="2"/>
          <w:sz w:val="24"/>
          <w:szCs w:val="24"/>
        </w:rPr>
        <w:t>投标人业绩一览表及业绩复印件（</w:t>
      </w:r>
      <w:r>
        <w:rPr>
          <w:rFonts w:hint="eastAsia"/>
          <w:b/>
          <w:kern w:val="2"/>
          <w:sz w:val="24"/>
          <w:szCs w:val="24"/>
        </w:rPr>
        <w:t>业绩原件备查</w:t>
      </w:r>
      <w:r>
        <w:rPr>
          <w:rFonts w:hint="eastAsia"/>
          <w:kern w:val="2"/>
          <w:sz w:val="24"/>
          <w:szCs w:val="24"/>
        </w:rPr>
        <w:t>）；</w:t>
      </w:r>
    </w:p>
    <w:p w14:paraId="640FD353">
      <w:pPr>
        <w:pStyle w:val="16"/>
        <w:numPr>
          <w:ilvl w:val="0"/>
          <w:numId w:val="0"/>
        </w:numPr>
        <w:adjustRightInd/>
        <w:ind w:firstLine="480" w:firstLineChars="200"/>
        <w:jc w:val="left"/>
        <w:rPr>
          <w:rFonts w:hint="eastAsia"/>
          <w:kern w:val="2"/>
          <w:sz w:val="24"/>
          <w:szCs w:val="24"/>
          <w:lang w:eastAsia="zh-CN"/>
        </w:rPr>
      </w:pPr>
      <w:r>
        <w:rPr>
          <w:rFonts w:hint="eastAsia"/>
          <w:kern w:val="2"/>
          <w:sz w:val="24"/>
          <w:szCs w:val="24"/>
        </w:rPr>
        <w:t>4.1</w:t>
      </w:r>
      <w:r>
        <w:rPr>
          <w:rFonts w:hint="eastAsia"/>
          <w:kern w:val="2"/>
          <w:sz w:val="24"/>
          <w:szCs w:val="24"/>
          <w:lang w:val="en-US" w:eastAsia="zh-CN"/>
        </w:rPr>
        <w:t>7产品信息彩页说明（包括产地、品种、外观、口感、营养成分和农药残留等）和</w:t>
      </w:r>
      <w:r>
        <w:rPr>
          <w:rFonts w:hint="eastAsia"/>
          <w:kern w:val="2"/>
          <w:sz w:val="24"/>
          <w:szCs w:val="24"/>
        </w:rPr>
        <w:t>配套设施</w:t>
      </w:r>
      <w:r>
        <w:rPr>
          <w:rFonts w:hint="eastAsia"/>
          <w:kern w:val="2"/>
          <w:sz w:val="24"/>
          <w:szCs w:val="24"/>
          <w:lang w:val="en-US" w:eastAsia="zh-CN"/>
        </w:rPr>
        <w:t>及</w:t>
      </w:r>
      <w:r>
        <w:rPr>
          <w:rFonts w:hint="eastAsia"/>
          <w:kern w:val="2"/>
          <w:sz w:val="24"/>
          <w:szCs w:val="24"/>
        </w:rPr>
        <w:t>功能</w:t>
      </w:r>
      <w:r>
        <w:rPr>
          <w:rFonts w:hint="eastAsia"/>
          <w:kern w:val="2"/>
          <w:sz w:val="24"/>
          <w:szCs w:val="24"/>
          <w:lang w:val="en-US" w:eastAsia="zh-CN"/>
        </w:rPr>
        <w:t>的相关说明</w:t>
      </w:r>
      <w:bookmarkEnd w:id="1"/>
      <w:r>
        <w:rPr>
          <w:rFonts w:hint="eastAsia"/>
          <w:kern w:val="2"/>
          <w:sz w:val="24"/>
          <w:szCs w:val="24"/>
          <w:lang w:eastAsia="zh-CN"/>
        </w:rPr>
        <w:t>；</w:t>
      </w:r>
    </w:p>
    <w:p w14:paraId="2A485B88">
      <w:pPr>
        <w:pStyle w:val="16"/>
        <w:numPr>
          <w:ilvl w:val="0"/>
          <w:numId w:val="0"/>
        </w:numPr>
        <w:shd w:val="clear"/>
        <w:adjustRightInd/>
        <w:ind w:firstLine="480" w:firstLineChars="200"/>
        <w:jc w:val="left"/>
        <w:rPr>
          <w:kern w:val="2"/>
          <w:sz w:val="24"/>
          <w:szCs w:val="24"/>
        </w:rPr>
      </w:pPr>
      <w:r>
        <w:rPr>
          <w:rFonts w:hint="eastAsia"/>
          <w:kern w:val="2"/>
          <w:sz w:val="24"/>
          <w:szCs w:val="24"/>
          <w:lang w:val="en-US" w:eastAsia="zh-CN"/>
        </w:rPr>
        <w:t>4.18</w:t>
      </w:r>
      <w:r>
        <w:rPr>
          <w:rFonts w:hint="eastAsia"/>
          <w:kern w:val="2"/>
          <w:sz w:val="24"/>
          <w:szCs w:val="24"/>
        </w:rPr>
        <w:t>磋商文件中要求提交的和投标人认为需要提供的其它说明和资料。</w:t>
      </w:r>
    </w:p>
    <w:p w14:paraId="755EC2EB">
      <w:pPr>
        <w:pStyle w:val="16"/>
        <w:numPr>
          <w:ilvl w:val="0"/>
          <w:numId w:val="0"/>
        </w:numPr>
        <w:ind w:firstLine="472" w:firstLineChars="196"/>
        <w:rPr>
          <w:b/>
          <w:sz w:val="24"/>
          <w:szCs w:val="24"/>
        </w:rPr>
      </w:pPr>
      <w:r>
        <w:rPr>
          <w:rFonts w:hint="eastAsia"/>
          <w:b/>
          <w:sz w:val="24"/>
          <w:szCs w:val="24"/>
        </w:rPr>
        <w:t>5.投标要求</w:t>
      </w:r>
    </w:p>
    <w:p w14:paraId="03E919DF">
      <w:pPr>
        <w:pStyle w:val="16"/>
        <w:numPr>
          <w:ilvl w:val="0"/>
          <w:numId w:val="0"/>
        </w:numPr>
        <w:ind w:firstLine="480" w:firstLineChars="200"/>
        <w:rPr>
          <w:kern w:val="2"/>
          <w:sz w:val="24"/>
          <w:szCs w:val="24"/>
        </w:rPr>
      </w:pPr>
      <w:r>
        <w:rPr>
          <w:rFonts w:hint="eastAsia"/>
          <w:kern w:val="2"/>
          <w:sz w:val="24"/>
          <w:szCs w:val="24"/>
        </w:rPr>
        <w:t>5.1 所有投标均以人民币“元”为计算单位。</w:t>
      </w:r>
    </w:p>
    <w:p w14:paraId="1EFB1630">
      <w:pPr>
        <w:pStyle w:val="16"/>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14:paraId="017A7C41">
      <w:pPr>
        <w:pStyle w:val="16"/>
        <w:numPr>
          <w:ilvl w:val="0"/>
          <w:numId w:val="0"/>
        </w:numPr>
        <w:ind w:firstLine="480" w:firstLineChars="200"/>
        <w:rPr>
          <w:kern w:val="2"/>
          <w:sz w:val="24"/>
          <w:szCs w:val="24"/>
        </w:rPr>
      </w:pPr>
      <w:r>
        <w:rPr>
          <w:rFonts w:hint="eastAsia"/>
          <w:kern w:val="2"/>
          <w:sz w:val="24"/>
          <w:szCs w:val="24"/>
        </w:rPr>
        <w:t>5.3采购人不接受不明确的投标方案和投标。</w:t>
      </w:r>
    </w:p>
    <w:p w14:paraId="01730838">
      <w:pPr>
        <w:pStyle w:val="16"/>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14:paraId="43F421BC">
      <w:pPr>
        <w:pStyle w:val="16"/>
        <w:numPr>
          <w:ilvl w:val="0"/>
          <w:numId w:val="0"/>
        </w:numPr>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14:paraId="7CD341F0">
      <w:pPr>
        <w:pStyle w:val="16"/>
        <w:numPr>
          <w:ilvl w:val="0"/>
          <w:numId w:val="0"/>
        </w:numPr>
        <w:ind w:firstLine="354" w:firstLineChars="147"/>
        <w:rPr>
          <w:b/>
          <w:sz w:val="24"/>
          <w:szCs w:val="24"/>
        </w:rPr>
      </w:pPr>
      <w:r>
        <w:rPr>
          <w:rFonts w:hint="eastAsia"/>
          <w:b/>
          <w:sz w:val="24"/>
          <w:szCs w:val="24"/>
        </w:rPr>
        <w:t>6.投标保证金及标书费</w:t>
      </w:r>
    </w:p>
    <w:p w14:paraId="17791814">
      <w:pPr>
        <w:pStyle w:val="16"/>
        <w:numPr>
          <w:ilvl w:val="0"/>
          <w:numId w:val="0"/>
        </w:numPr>
        <w:ind w:firstLine="360" w:firstLineChars="150"/>
        <w:rPr>
          <w:kern w:val="2"/>
          <w:sz w:val="24"/>
          <w:szCs w:val="24"/>
        </w:rPr>
      </w:pPr>
      <w:r>
        <w:rPr>
          <w:rFonts w:hint="eastAsia"/>
          <w:kern w:val="2"/>
          <w:sz w:val="24"/>
          <w:szCs w:val="24"/>
        </w:rPr>
        <w:t xml:space="preserve"> 6.1本项目不收取投标保证金。</w:t>
      </w:r>
    </w:p>
    <w:p w14:paraId="4B2DB019">
      <w:pPr>
        <w:pStyle w:val="16"/>
        <w:numPr>
          <w:ilvl w:val="0"/>
          <w:numId w:val="0"/>
        </w:numPr>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14:paraId="04BCDA68">
      <w:pPr>
        <w:pStyle w:val="16"/>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14:paraId="17DFBFF1">
      <w:pPr>
        <w:pStyle w:val="16"/>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14:paraId="1CB25B08">
      <w:pPr>
        <w:pStyle w:val="16"/>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4A59C159">
      <w:pPr>
        <w:pStyle w:val="16"/>
        <w:numPr>
          <w:ilvl w:val="0"/>
          <w:numId w:val="0"/>
        </w:numPr>
        <w:ind w:firstLine="234" w:firstLineChars="97"/>
        <w:rPr>
          <w:b/>
          <w:sz w:val="24"/>
          <w:szCs w:val="24"/>
        </w:rPr>
      </w:pPr>
      <w:r>
        <w:rPr>
          <w:rFonts w:hint="eastAsia"/>
          <w:b/>
          <w:sz w:val="24"/>
          <w:szCs w:val="24"/>
        </w:rPr>
        <w:t xml:space="preserve">  8.投标文件的签署及其他规定</w:t>
      </w:r>
    </w:p>
    <w:p w14:paraId="295F47E6">
      <w:pPr>
        <w:pStyle w:val="16"/>
        <w:numPr>
          <w:ilvl w:val="0"/>
          <w:numId w:val="0"/>
        </w:numPr>
        <w:ind w:firstLine="240" w:firstLineChars="100"/>
        <w:rPr>
          <w:sz w:val="24"/>
          <w:szCs w:val="24"/>
        </w:rPr>
      </w:pPr>
      <w:r>
        <w:rPr>
          <w:rFonts w:hint="eastAsia"/>
          <w:sz w:val="24"/>
          <w:szCs w:val="24"/>
        </w:rPr>
        <w:t xml:space="preserve">  8.1 组成投标文件的各项文件均应遵守本条。</w:t>
      </w:r>
    </w:p>
    <w:p w14:paraId="0B19CEC6">
      <w:pPr>
        <w:pStyle w:val="16"/>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14:paraId="33B1A2B1">
      <w:pPr>
        <w:pStyle w:val="16"/>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7DD5F83C">
      <w:pPr>
        <w:pStyle w:val="16"/>
        <w:numPr>
          <w:ilvl w:val="0"/>
          <w:numId w:val="0"/>
        </w:numPr>
        <w:shd w:val="clear"/>
        <w:ind w:firstLine="240" w:firstLineChars="100"/>
        <w:rPr>
          <w:kern w:val="2"/>
          <w:sz w:val="24"/>
          <w:szCs w:val="24"/>
          <w:shd w:val="clear" w:fill="FFFF00"/>
        </w:rPr>
      </w:pPr>
      <w:r>
        <w:rPr>
          <w:rFonts w:hint="eastAsia"/>
          <w:kern w:val="2"/>
          <w:sz w:val="24"/>
          <w:szCs w:val="24"/>
          <w:shd w:val="clear"/>
        </w:rPr>
        <w:t xml:space="preserve">  8.4 </w:t>
      </w:r>
      <w:r>
        <w:rPr>
          <w:rFonts w:hint="eastAsia"/>
          <w:b/>
          <w:kern w:val="2"/>
          <w:sz w:val="24"/>
          <w:szCs w:val="24"/>
          <w:shd w:val="clear"/>
        </w:rPr>
        <w:t>投标文件一式5份，其中正本1份，副本4份。</w:t>
      </w:r>
    </w:p>
    <w:p w14:paraId="193402CE">
      <w:pPr>
        <w:pStyle w:val="16"/>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14:paraId="19B63028">
      <w:pPr>
        <w:pStyle w:val="16"/>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14:paraId="57D559E2">
      <w:pPr>
        <w:pStyle w:val="16"/>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14:paraId="7D22090E">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14:paraId="5482A0AC">
      <w:pPr>
        <w:pStyle w:val="16"/>
        <w:numPr>
          <w:ilvl w:val="0"/>
          <w:numId w:val="0"/>
        </w:numPr>
        <w:tabs>
          <w:tab w:val="left" w:pos="480"/>
        </w:tabs>
        <w:ind w:firstLine="482" w:firstLineChars="200"/>
        <w:rPr>
          <w:b/>
          <w:sz w:val="24"/>
          <w:szCs w:val="24"/>
        </w:rPr>
      </w:pPr>
      <w:r>
        <w:rPr>
          <w:rFonts w:hint="eastAsia"/>
          <w:b/>
          <w:sz w:val="24"/>
          <w:szCs w:val="24"/>
        </w:rPr>
        <w:t>1.投标文件的密封及标记</w:t>
      </w:r>
    </w:p>
    <w:p w14:paraId="77EF065A">
      <w:pPr>
        <w:pStyle w:val="16"/>
        <w:numPr>
          <w:ilvl w:val="0"/>
          <w:numId w:val="0"/>
        </w:numPr>
        <w:tabs>
          <w:tab w:val="left" w:pos="0"/>
        </w:tabs>
        <w:ind w:left="420" w:leftChars="200"/>
        <w:rPr>
          <w:sz w:val="24"/>
          <w:szCs w:val="24"/>
        </w:rPr>
      </w:pPr>
      <w:r>
        <w:rPr>
          <w:rFonts w:hint="eastAsia"/>
          <w:sz w:val="24"/>
          <w:szCs w:val="24"/>
        </w:rPr>
        <w:t>1.1投标文件应按以下方法分别装袋密封：</w:t>
      </w:r>
    </w:p>
    <w:p w14:paraId="6D0AACD6">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14:paraId="3F1E8B18">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47AB388C">
      <w:pPr>
        <w:pStyle w:val="16"/>
        <w:numPr>
          <w:ilvl w:val="0"/>
          <w:numId w:val="0"/>
        </w:numPr>
        <w:tabs>
          <w:tab w:val="left" w:pos="480"/>
        </w:tabs>
        <w:ind w:firstLine="482" w:firstLineChars="200"/>
        <w:rPr>
          <w:b/>
          <w:sz w:val="24"/>
          <w:szCs w:val="24"/>
        </w:rPr>
      </w:pPr>
      <w:r>
        <w:rPr>
          <w:rFonts w:hint="eastAsia"/>
          <w:b/>
          <w:sz w:val="24"/>
          <w:szCs w:val="24"/>
        </w:rPr>
        <w:t>2.投标截止时间</w:t>
      </w:r>
    </w:p>
    <w:p w14:paraId="59D02E75">
      <w:pPr>
        <w:ind w:firstLine="480" w:firstLineChars="200"/>
        <w:rPr>
          <w:rFonts w:ascii="宋体" w:hAnsi="宋体"/>
          <w:sz w:val="24"/>
        </w:rPr>
      </w:pPr>
      <w:r>
        <w:rPr>
          <w:rFonts w:hint="eastAsia" w:ascii="宋体" w:hAnsi="宋体"/>
          <w:sz w:val="24"/>
        </w:rPr>
        <w:t>2.1投标文件须按照磋商文件或磋商公告规定的时间、地点送达。</w:t>
      </w:r>
    </w:p>
    <w:p w14:paraId="0D36FD53">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14:paraId="36F055A8">
      <w:pPr>
        <w:ind w:firstLine="480" w:firstLineChars="200"/>
        <w:rPr>
          <w:rFonts w:ascii="宋体" w:hAnsi="宋体"/>
          <w:sz w:val="24"/>
        </w:rPr>
      </w:pPr>
      <w:r>
        <w:rPr>
          <w:rFonts w:hint="eastAsia" w:ascii="宋体" w:hAnsi="宋体"/>
          <w:sz w:val="24"/>
        </w:rPr>
        <w:t>2.3拒绝接收在提交投标文件截止时间以后送达的投标文件。</w:t>
      </w:r>
    </w:p>
    <w:p w14:paraId="7F733A3C">
      <w:pPr>
        <w:pStyle w:val="16"/>
        <w:numPr>
          <w:ilvl w:val="0"/>
          <w:numId w:val="0"/>
        </w:numPr>
        <w:tabs>
          <w:tab w:val="left" w:pos="480"/>
        </w:tabs>
        <w:ind w:firstLine="482" w:firstLineChars="200"/>
        <w:rPr>
          <w:b/>
          <w:sz w:val="24"/>
          <w:szCs w:val="24"/>
        </w:rPr>
      </w:pPr>
      <w:r>
        <w:rPr>
          <w:rFonts w:hint="eastAsia"/>
          <w:b/>
          <w:sz w:val="24"/>
          <w:szCs w:val="24"/>
        </w:rPr>
        <w:t>3.投标文件的修改和撤回</w:t>
      </w:r>
    </w:p>
    <w:p w14:paraId="39646FB4">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14:paraId="327311CF">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14:paraId="4B9482F8">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14:paraId="60BD0F8A">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14:paraId="6C2F54D8">
      <w:pPr>
        <w:pStyle w:val="16"/>
        <w:numPr>
          <w:ilvl w:val="0"/>
          <w:numId w:val="0"/>
        </w:numPr>
        <w:ind w:left="420" w:leftChars="200"/>
        <w:rPr>
          <w:b/>
          <w:sz w:val="24"/>
          <w:szCs w:val="24"/>
        </w:rPr>
      </w:pPr>
      <w:r>
        <w:rPr>
          <w:rFonts w:hint="eastAsia"/>
          <w:b/>
          <w:sz w:val="24"/>
          <w:szCs w:val="24"/>
        </w:rPr>
        <w:t>1.评标原则</w:t>
      </w:r>
    </w:p>
    <w:p w14:paraId="6E827915">
      <w:pPr>
        <w:ind w:firstLine="480" w:firstLineChars="200"/>
        <w:rPr>
          <w:rFonts w:ascii="宋体" w:hAnsi="宋体"/>
          <w:sz w:val="24"/>
        </w:rPr>
      </w:pPr>
      <w:r>
        <w:rPr>
          <w:rFonts w:hint="eastAsia" w:ascii="宋体" w:hAnsi="宋体"/>
          <w:sz w:val="24"/>
        </w:rPr>
        <w:t>1.1投标人资格与资质条件是否符合磋商文件的要求；</w:t>
      </w:r>
    </w:p>
    <w:p w14:paraId="5D671D5A">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14:paraId="423BD852">
      <w:pPr>
        <w:ind w:firstLine="480" w:firstLineChars="200"/>
        <w:rPr>
          <w:rFonts w:ascii="宋体" w:hAnsi="宋体"/>
          <w:sz w:val="24"/>
        </w:rPr>
      </w:pPr>
      <w:r>
        <w:rPr>
          <w:rFonts w:hint="eastAsia" w:ascii="宋体" w:hAnsi="宋体"/>
          <w:sz w:val="24"/>
        </w:rPr>
        <w:t>1.3投标人的技术文件是否合理可行；</w:t>
      </w:r>
    </w:p>
    <w:p w14:paraId="43271D34">
      <w:pPr>
        <w:ind w:firstLine="480" w:firstLineChars="200"/>
        <w:rPr>
          <w:rFonts w:ascii="宋体" w:hAnsi="宋体"/>
          <w:sz w:val="24"/>
        </w:rPr>
      </w:pPr>
      <w:r>
        <w:rPr>
          <w:rFonts w:hint="eastAsia" w:ascii="宋体" w:hAnsi="宋体"/>
          <w:sz w:val="24"/>
        </w:rPr>
        <w:t>1.4投标人是否具备良好的经营状况和履行本项目的能力。</w:t>
      </w:r>
    </w:p>
    <w:p w14:paraId="1967B3BD">
      <w:pPr>
        <w:pStyle w:val="16"/>
        <w:numPr>
          <w:ilvl w:val="0"/>
          <w:numId w:val="0"/>
        </w:numPr>
        <w:ind w:left="420" w:leftChars="200"/>
        <w:rPr>
          <w:b/>
          <w:sz w:val="24"/>
          <w:szCs w:val="24"/>
        </w:rPr>
      </w:pPr>
      <w:r>
        <w:rPr>
          <w:rFonts w:hint="eastAsia"/>
          <w:b/>
          <w:sz w:val="24"/>
          <w:szCs w:val="24"/>
        </w:rPr>
        <w:t>2.开标</w:t>
      </w:r>
    </w:p>
    <w:p w14:paraId="25A3FE43">
      <w:pPr>
        <w:pStyle w:val="16"/>
        <w:numPr>
          <w:ilvl w:val="0"/>
          <w:numId w:val="0"/>
        </w:numPr>
        <w:tabs>
          <w:tab w:val="left" w:pos="420"/>
        </w:tabs>
        <w:ind w:left="420" w:leftChars="200"/>
        <w:rPr>
          <w:b/>
          <w:sz w:val="24"/>
          <w:szCs w:val="24"/>
        </w:rPr>
      </w:pPr>
      <w:r>
        <w:rPr>
          <w:rFonts w:hint="eastAsia"/>
          <w:b/>
          <w:sz w:val="24"/>
          <w:szCs w:val="24"/>
        </w:rPr>
        <w:t>3.磋商</w:t>
      </w:r>
    </w:p>
    <w:p w14:paraId="192B8310">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14:paraId="04B07EBE">
      <w:pPr>
        <w:pStyle w:val="16"/>
        <w:numPr>
          <w:ilvl w:val="0"/>
          <w:numId w:val="0"/>
        </w:numPr>
        <w:tabs>
          <w:tab w:val="left" w:pos="420"/>
        </w:tabs>
        <w:ind w:left="420" w:leftChars="200"/>
        <w:rPr>
          <w:b/>
          <w:sz w:val="24"/>
          <w:szCs w:val="24"/>
        </w:rPr>
      </w:pPr>
      <w:r>
        <w:rPr>
          <w:rFonts w:hint="eastAsia"/>
          <w:b/>
          <w:sz w:val="24"/>
          <w:szCs w:val="24"/>
        </w:rPr>
        <w:t>4.评标</w:t>
      </w:r>
    </w:p>
    <w:p w14:paraId="17896E98">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在学院监督部门参与下，由我院集中采购中心办负责组建的评标小组本着公平、公正的原则，采用综合评分法评标。</w:t>
      </w:r>
    </w:p>
    <w:p w14:paraId="07E561C3">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00771C34">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14:paraId="0E853F1D">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14:paraId="3B159AA3">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14:paraId="2BF1DD9F">
      <w:pPr>
        <w:ind w:firstLine="482" w:firstLineChars="200"/>
        <w:rPr>
          <w:rFonts w:ascii="宋体" w:hAnsi="宋体"/>
          <w:sz w:val="24"/>
        </w:rPr>
      </w:pPr>
      <w:r>
        <w:rPr>
          <w:rFonts w:hint="eastAsia" w:ascii="宋体" w:hAnsi="宋体"/>
          <w:b/>
          <w:sz w:val="24"/>
        </w:rPr>
        <w:t>1.授予合同的顺序</w:t>
      </w:r>
    </w:p>
    <w:p w14:paraId="694D669F">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14:paraId="663D0AA6">
      <w:pPr>
        <w:pStyle w:val="16"/>
        <w:numPr>
          <w:ilvl w:val="0"/>
          <w:numId w:val="0"/>
        </w:numPr>
        <w:ind w:left="420" w:leftChars="200"/>
        <w:rPr>
          <w:b/>
          <w:sz w:val="24"/>
          <w:szCs w:val="24"/>
        </w:rPr>
      </w:pPr>
      <w:r>
        <w:rPr>
          <w:rFonts w:hint="eastAsia"/>
          <w:b/>
          <w:sz w:val="24"/>
          <w:szCs w:val="24"/>
        </w:rPr>
        <w:t>2.采购人拒绝投标的权利</w:t>
      </w:r>
    </w:p>
    <w:p w14:paraId="06B2729A">
      <w:pPr>
        <w:pStyle w:val="16"/>
        <w:numPr>
          <w:ilvl w:val="0"/>
          <w:numId w:val="0"/>
        </w:numPr>
        <w:ind w:left="420" w:leftChars="200"/>
        <w:rPr>
          <w:sz w:val="24"/>
          <w:szCs w:val="24"/>
        </w:rPr>
      </w:pPr>
      <w:r>
        <w:rPr>
          <w:rFonts w:hint="eastAsia"/>
          <w:sz w:val="24"/>
          <w:szCs w:val="24"/>
        </w:rPr>
        <w:t>出现下列情况之一时，采购人有权拒绝所有投标，并将理由通知所有投标人：</w:t>
      </w:r>
    </w:p>
    <w:p w14:paraId="35409562">
      <w:pPr>
        <w:ind w:firstLine="480" w:firstLineChars="200"/>
        <w:rPr>
          <w:rFonts w:ascii="宋体" w:hAnsi="宋体"/>
          <w:sz w:val="24"/>
        </w:rPr>
      </w:pPr>
      <w:r>
        <w:rPr>
          <w:rFonts w:hint="eastAsia" w:ascii="宋体" w:hAnsi="宋体"/>
          <w:sz w:val="24"/>
        </w:rPr>
        <w:t>2.1出现影响采购公正的违法、违规行为的；</w:t>
      </w:r>
    </w:p>
    <w:p w14:paraId="20D354F9">
      <w:pPr>
        <w:ind w:firstLine="480" w:firstLineChars="200"/>
        <w:rPr>
          <w:rFonts w:ascii="宋体" w:hAnsi="宋体"/>
          <w:sz w:val="24"/>
        </w:rPr>
      </w:pPr>
      <w:r>
        <w:rPr>
          <w:rFonts w:hint="eastAsia" w:ascii="宋体" w:hAnsi="宋体"/>
          <w:sz w:val="24"/>
        </w:rPr>
        <w:t>2.2投标人的投标均超过了采购预算或最高限价，采购人不能支付的；</w:t>
      </w:r>
    </w:p>
    <w:p w14:paraId="4377C7FE">
      <w:pPr>
        <w:ind w:firstLine="480" w:firstLineChars="200"/>
        <w:rPr>
          <w:rFonts w:ascii="宋体" w:hAnsi="宋体"/>
          <w:sz w:val="24"/>
        </w:rPr>
      </w:pPr>
      <w:r>
        <w:rPr>
          <w:rFonts w:hint="eastAsia" w:ascii="宋体" w:hAnsi="宋体"/>
          <w:sz w:val="24"/>
        </w:rPr>
        <w:t>2.3因重大变故，采购任务取消的。</w:t>
      </w:r>
    </w:p>
    <w:p w14:paraId="5F18EDAF">
      <w:pPr>
        <w:pStyle w:val="16"/>
        <w:numPr>
          <w:ilvl w:val="0"/>
          <w:numId w:val="0"/>
        </w:numPr>
        <w:ind w:left="420" w:leftChars="200"/>
        <w:rPr>
          <w:b/>
          <w:sz w:val="24"/>
          <w:szCs w:val="24"/>
        </w:rPr>
      </w:pPr>
      <w:r>
        <w:rPr>
          <w:rFonts w:hint="eastAsia"/>
          <w:b/>
          <w:sz w:val="24"/>
          <w:szCs w:val="24"/>
        </w:rPr>
        <w:t>3.成交通知</w:t>
      </w:r>
    </w:p>
    <w:p w14:paraId="3D5E1D39">
      <w:pPr>
        <w:pageBreakBefore w:val="0"/>
        <w:widowControl w:val="0"/>
        <w:kinsoku/>
        <w:wordWrap/>
        <w:overflowPunct/>
        <w:topLinePunct w:val="0"/>
        <w:autoSpaceDE/>
        <w:autoSpaceDN/>
        <w:bidi w:val="0"/>
        <w:snapToGrid/>
        <w:spacing w:line="300" w:lineRule="exact"/>
        <w:ind w:left="0" w:leftChars="0" w:firstLine="480" w:firstLineChars="200"/>
        <w:jc w:val="left"/>
        <w:textAlignment w:val="auto"/>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14:paraId="5AB6FD42">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3.2成交结果公告结束后，成交人需到集中采购中心领取成交通知书。</w:t>
      </w:r>
    </w:p>
    <w:p w14:paraId="3730EA5D">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3.3成交通知书是合同的组成部分。</w:t>
      </w:r>
    </w:p>
    <w:p w14:paraId="41AB524D">
      <w:pPr>
        <w:pStyle w:val="16"/>
        <w:pageBreakBefore w:val="0"/>
        <w:widowControl w:val="0"/>
        <w:numPr>
          <w:ilvl w:val="0"/>
          <w:numId w:val="0"/>
        </w:numPr>
        <w:kinsoku/>
        <w:wordWrap/>
        <w:overflowPunct/>
        <w:topLinePunct w:val="0"/>
        <w:autoSpaceDE/>
        <w:autoSpaceDN/>
        <w:bidi w:val="0"/>
        <w:snapToGrid/>
        <w:spacing w:line="300" w:lineRule="exact"/>
        <w:ind w:left="0" w:leftChars="0"/>
        <w:textAlignment w:val="auto"/>
        <w:rPr>
          <w:b/>
          <w:sz w:val="24"/>
          <w:szCs w:val="24"/>
        </w:rPr>
      </w:pPr>
      <w:r>
        <w:rPr>
          <w:rFonts w:hint="eastAsia"/>
          <w:b/>
          <w:sz w:val="24"/>
          <w:szCs w:val="24"/>
        </w:rPr>
        <w:t>4.签订合同</w:t>
      </w:r>
    </w:p>
    <w:p w14:paraId="6981B353">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14:paraId="1DDD460C">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4.2成交人应按照磋商文件、投标文件及评审过程中有关的澄清说明或补正文件的内容与采购人签订合同。</w:t>
      </w:r>
    </w:p>
    <w:p w14:paraId="25024FB5">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4.3投标人一旦成交，签订合同后不得分包或转包，否则将被视为成交后撤回投标处理。</w:t>
      </w:r>
    </w:p>
    <w:p w14:paraId="1C212499">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4.4不按约定签订或履行合同，给对方造成损失的，应承担赔偿责任。</w:t>
      </w:r>
    </w:p>
    <w:p w14:paraId="481E565C">
      <w:pPr>
        <w:pageBreakBefore w:val="0"/>
        <w:widowControl w:val="0"/>
        <w:kinsoku/>
        <w:wordWrap/>
        <w:overflowPunct/>
        <w:topLinePunct w:val="0"/>
        <w:autoSpaceDE/>
        <w:autoSpaceDN/>
        <w:bidi w:val="0"/>
        <w:snapToGrid/>
        <w:spacing w:line="300" w:lineRule="exact"/>
        <w:ind w:left="0" w:leftChars="0" w:firstLine="482" w:firstLineChars="200"/>
        <w:textAlignment w:val="auto"/>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14:paraId="0B597815">
      <w:pPr>
        <w:pStyle w:val="15"/>
        <w:pageBreakBefore w:val="0"/>
        <w:widowControl w:val="0"/>
        <w:numPr>
          <w:ilvl w:val="0"/>
          <w:numId w:val="0"/>
        </w:numPr>
        <w:kinsoku/>
        <w:wordWrap/>
        <w:overflowPunct/>
        <w:topLinePunct w:val="0"/>
        <w:autoSpaceDE/>
        <w:autoSpaceDN/>
        <w:bidi w:val="0"/>
        <w:snapToGrid/>
        <w:spacing w:before="0" w:after="0" w:line="30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六、询问和质疑</w:t>
      </w:r>
    </w:p>
    <w:p w14:paraId="780BE982">
      <w:pPr>
        <w:pStyle w:val="16"/>
        <w:pageBreakBefore w:val="0"/>
        <w:widowControl w:val="0"/>
        <w:numPr>
          <w:ilvl w:val="0"/>
          <w:numId w:val="0"/>
        </w:numPr>
        <w:kinsoku/>
        <w:wordWrap/>
        <w:overflowPunct/>
        <w:topLinePunct w:val="0"/>
        <w:autoSpaceDE/>
        <w:autoSpaceDN/>
        <w:bidi w:val="0"/>
        <w:snapToGrid/>
        <w:spacing w:line="300" w:lineRule="exact"/>
        <w:ind w:left="0" w:leftChars="0"/>
        <w:textAlignment w:val="auto"/>
        <w:rPr>
          <w:b/>
          <w:sz w:val="24"/>
          <w:szCs w:val="24"/>
        </w:rPr>
      </w:pPr>
      <w:r>
        <w:rPr>
          <w:rFonts w:hint="eastAsia"/>
          <w:b/>
          <w:sz w:val="24"/>
          <w:szCs w:val="24"/>
        </w:rPr>
        <w:t>1.投标人有权就采购程序或签订合同的事宜提出质疑</w:t>
      </w:r>
    </w:p>
    <w:p w14:paraId="37B8D598">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1.1投标人对采购事项有疑问的，可以向采购人提出询问。</w:t>
      </w:r>
    </w:p>
    <w:p w14:paraId="36BD94DB">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0C8A1B7F">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14:paraId="5E33111A">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14:paraId="3C3C64E0">
      <w:pPr>
        <w:pStyle w:val="15"/>
        <w:pageBreakBefore w:val="0"/>
        <w:widowControl w:val="0"/>
        <w:numPr>
          <w:ilvl w:val="0"/>
          <w:numId w:val="0"/>
        </w:numPr>
        <w:kinsoku/>
        <w:wordWrap/>
        <w:overflowPunct/>
        <w:topLinePunct w:val="0"/>
        <w:autoSpaceDE/>
        <w:autoSpaceDN/>
        <w:bidi w:val="0"/>
        <w:snapToGrid/>
        <w:spacing w:before="0" w:after="0" w:line="30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七、保密和披露</w:t>
      </w:r>
    </w:p>
    <w:p w14:paraId="6B7893BF">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1.保密和披露</w:t>
      </w:r>
    </w:p>
    <w:p w14:paraId="606B7ABC">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14:paraId="6683D740">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14:paraId="6F1F2C43">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14:paraId="4926D2DA">
      <w:pPr>
        <w:pStyle w:val="15"/>
        <w:pageBreakBefore w:val="0"/>
        <w:widowControl w:val="0"/>
        <w:numPr>
          <w:ilvl w:val="0"/>
          <w:numId w:val="0"/>
        </w:numPr>
        <w:kinsoku/>
        <w:wordWrap/>
        <w:overflowPunct/>
        <w:topLinePunct w:val="0"/>
        <w:autoSpaceDE/>
        <w:autoSpaceDN/>
        <w:bidi w:val="0"/>
        <w:snapToGrid/>
        <w:spacing w:before="0" w:after="0" w:line="30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八、无效标书的判定</w:t>
      </w:r>
    </w:p>
    <w:p w14:paraId="5DAD6F1A">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投标文件有下列情况之一的，应作为无效投标文件，不再参加评标：</w:t>
      </w:r>
    </w:p>
    <w:p w14:paraId="0F4E40D1">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1.投标文件中的投标函未加盖投标人的公章的，或者企业法定代表人委托代理人没有合法、有效的委托书（原件）或委托书无委托代理人签字或印章的。</w:t>
      </w:r>
    </w:p>
    <w:p w14:paraId="5326ED18">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2.未按采购文件要求要求缴纳相关费用的。</w:t>
      </w:r>
    </w:p>
    <w:p w14:paraId="1AF360F3">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3.未按采购文件要求编制，内容不全或关键字模糊、无法辨认的。</w:t>
      </w:r>
    </w:p>
    <w:p w14:paraId="7D98FED0">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4.投标人名称或组织机构等与原件不一致的。</w:t>
      </w:r>
    </w:p>
    <w:p w14:paraId="2D885C8F">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5.投标人资格条件不符合国家有关规定或采购文件要求的。</w:t>
      </w:r>
    </w:p>
    <w:p w14:paraId="63B88E40">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6.投标文件载明的项目完成期限超过采购文件规定的期限。</w:t>
      </w:r>
    </w:p>
    <w:p w14:paraId="6E414581">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7.明显不符合技术规范、技术标准的要求。</w:t>
      </w:r>
    </w:p>
    <w:p w14:paraId="41F85C85">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8.投标报价超过采购文件规定的采购控制价的。</w:t>
      </w:r>
    </w:p>
    <w:p w14:paraId="23F79745">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9.不同投标人的投标文件出现了评标小组认为不应当雷同的情况。</w:t>
      </w:r>
    </w:p>
    <w:p w14:paraId="6A3A944C">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rPr>
      </w:pPr>
      <w:r>
        <w:rPr>
          <w:rFonts w:hint="eastAsia" w:ascii="宋体" w:hAnsi="宋体"/>
          <w:sz w:val="24"/>
        </w:rPr>
        <w:t>10.投标文件提出了不能满足采购文件要求或采购人不能接受的支付办法。</w:t>
      </w:r>
    </w:p>
    <w:p w14:paraId="58DE2BDF">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hint="eastAsia" w:ascii="宋体" w:hAnsi="宋体"/>
          <w:sz w:val="24"/>
        </w:rPr>
      </w:pPr>
      <w:r>
        <w:rPr>
          <w:rFonts w:hint="eastAsia" w:ascii="宋体" w:hAnsi="宋体"/>
          <w:sz w:val="24"/>
        </w:rPr>
        <w:t>11.串通投标、以行贿手段谋取中标或者以其他弄虚作假方式投标的。</w:t>
      </w:r>
    </w:p>
    <w:p w14:paraId="4ABF394B">
      <w:pPr>
        <w:pageBreakBefore w:val="0"/>
        <w:widowControl w:val="0"/>
        <w:kinsoku/>
        <w:wordWrap/>
        <w:overflowPunct/>
        <w:topLinePunct w:val="0"/>
        <w:autoSpaceDE/>
        <w:autoSpaceDN/>
        <w:bidi w:val="0"/>
        <w:snapToGrid/>
        <w:spacing w:line="300" w:lineRule="exact"/>
        <w:ind w:left="0" w:leftChars="0" w:firstLine="480" w:firstLineChars="200"/>
        <w:textAlignment w:val="auto"/>
        <w:rPr>
          <w:rFonts w:ascii="宋体" w:hAnsi="宋体"/>
          <w:sz w:val="24"/>
          <w:u w:val="single"/>
        </w:rPr>
      </w:pPr>
      <w:r>
        <w:rPr>
          <w:rFonts w:hint="eastAsia" w:ascii="宋体" w:hAnsi="宋体"/>
          <w:sz w:val="24"/>
        </w:rPr>
        <w:t>12.经评标小组认定投标人的投标报价低于成本价的。</w:t>
      </w:r>
    </w:p>
    <w:p w14:paraId="5C133DAD">
      <w:pPr>
        <w:pStyle w:val="16"/>
        <w:numPr>
          <w:ilvl w:val="0"/>
          <w:numId w:val="4"/>
        </w:numPr>
        <w:tabs>
          <w:tab w:val="left" w:pos="0"/>
        </w:tabs>
        <w:spacing w:line="340" w:lineRule="exact"/>
        <w:ind w:firstLine="480" w:firstLineChars="200"/>
        <w:jc w:val="center"/>
        <w:rPr>
          <w:rFonts w:hint="eastAsia"/>
          <w:b/>
          <w:bCs/>
          <w:sz w:val="32"/>
          <w:szCs w:val="32"/>
        </w:rPr>
      </w:pPr>
      <w:r>
        <w:rPr>
          <w:rFonts w:ascii="宋体" w:hAnsi="宋体"/>
          <w:sz w:val="24"/>
          <w:u w:val="single"/>
        </w:rPr>
        <w:br w:type="page"/>
      </w:r>
      <w:r>
        <w:rPr>
          <w:rFonts w:hint="eastAsia"/>
          <w:b/>
          <w:bCs/>
          <w:sz w:val="32"/>
          <w:szCs w:val="32"/>
        </w:rPr>
        <w:t xml:space="preserve"> 项目概况及要求</w:t>
      </w:r>
    </w:p>
    <w:p w14:paraId="6BFF6103">
      <w:pPr>
        <w:spacing w:line="340" w:lineRule="exact"/>
        <w:ind w:firstLine="482" w:firstLineChars="200"/>
        <w:rPr>
          <w:rFonts w:hint="eastAsia" w:ascii="宋体" w:hAnsi="宋体" w:cs="华文楷体"/>
          <w:b/>
          <w:sz w:val="24"/>
          <w:lang w:val="en-US" w:eastAsia="zh-CN"/>
        </w:rPr>
      </w:pPr>
      <w:r>
        <w:rPr>
          <w:rFonts w:hint="eastAsia" w:ascii="宋体" w:hAnsi="宋体" w:cs="华文楷体"/>
          <w:b/>
          <w:sz w:val="24"/>
          <w:lang w:val="en-US" w:eastAsia="zh-CN"/>
        </w:rPr>
        <w:t>临近2024年中秋节，江苏师范大学科文学院拟采购约15600份水果礼盒（装好，具体数量按照实际发生量结算），每一份水果礼盒包括配套包装盒1个、苹果2个、石榴2个、梨2个，发放给学院全体学生。具体要求如下：</w:t>
      </w:r>
    </w:p>
    <w:p w14:paraId="1E2D16CF">
      <w:pPr>
        <w:numPr>
          <w:ilvl w:val="0"/>
          <w:numId w:val="5"/>
        </w:numPr>
        <w:spacing w:line="340" w:lineRule="exact"/>
        <w:ind w:firstLine="482" w:firstLineChars="200"/>
        <w:rPr>
          <w:rFonts w:hint="eastAsia" w:ascii="宋体" w:hAnsi="宋体" w:cs="华文楷体"/>
          <w:b/>
          <w:sz w:val="24"/>
          <w:lang w:val="en-US" w:eastAsia="zh-CN"/>
        </w:rPr>
      </w:pPr>
      <w:r>
        <w:rPr>
          <w:rFonts w:hint="eastAsia" w:ascii="宋体" w:hAnsi="宋体" w:cs="华文楷体"/>
          <w:b/>
          <w:sz w:val="24"/>
          <w:lang w:val="en-US" w:eastAsia="zh-CN"/>
        </w:rPr>
        <w:t>技术要求</w:t>
      </w: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288"/>
        <w:gridCol w:w="1831"/>
        <w:gridCol w:w="1461"/>
        <w:gridCol w:w="2004"/>
        <w:gridCol w:w="1152"/>
        <w:gridCol w:w="1375"/>
      </w:tblGrid>
      <w:tr w14:paraId="648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ACACF">
            <w:pPr>
              <w:jc w:val="center"/>
              <w:rPr>
                <w:rFonts w:hint="default" w:ascii="宋体" w:hAnsi="宋体" w:cs="宋体"/>
                <w:b/>
                <w:bCs/>
                <w:kern w:val="0"/>
                <w:sz w:val="24"/>
                <w:vertAlign w:val="baseline"/>
                <w:lang w:val="en-US" w:eastAsia="zh-CN"/>
              </w:rPr>
            </w:pPr>
            <w:bookmarkStart w:id="3" w:name="OLE_LINK3"/>
            <w:r>
              <w:rPr>
                <w:rFonts w:hint="eastAsia" w:ascii="宋体" w:hAnsi="宋体" w:cs="宋体"/>
                <w:b/>
                <w:bCs/>
                <w:kern w:val="0"/>
                <w:sz w:val="24"/>
                <w:vertAlign w:val="baseline"/>
                <w:lang w:val="en-US" w:eastAsia="zh-CN"/>
              </w:rPr>
              <w:t>序号</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11896">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货物名称</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25DE7">
            <w:pPr>
              <w:jc w:val="center"/>
              <w:rPr>
                <w:rFonts w:hint="eastAsia"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产品名称</w:t>
            </w:r>
          </w:p>
          <w:p w14:paraId="61EB9CA6">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（数量）</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7DC68">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产品种类</w:t>
            </w:r>
          </w:p>
        </w:tc>
        <w:tc>
          <w:tcPr>
            <w:tcW w:w="2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B3C36">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规格和技术参数</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CA155">
            <w:pPr>
              <w:jc w:val="center"/>
              <w:rPr>
                <w:rFonts w:hint="eastAsia"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数量</w:t>
            </w:r>
          </w:p>
          <w:p w14:paraId="18375BAE">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（份）</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16DD2">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备注</w:t>
            </w:r>
          </w:p>
        </w:tc>
      </w:tr>
      <w:tr w14:paraId="556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F48B3">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w:t>
            </w:r>
          </w:p>
        </w:tc>
        <w:tc>
          <w:tcPr>
            <w:tcW w:w="1288" w:type="dxa"/>
            <w:vMerge w:val="restart"/>
            <w:tcBorders>
              <w:top w:val="single" w:color="auto" w:sz="4" w:space="0"/>
              <w:left w:val="single" w:color="auto" w:sz="4" w:space="0"/>
              <w:right w:val="single" w:color="auto" w:sz="4" w:space="0"/>
            </w:tcBorders>
            <w:shd w:val="clear" w:color="auto" w:fill="auto"/>
            <w:noWrap w:val="0"/>
            <w:vAlign w:val="center"/>
          </w:tcPr>
          <w:p w14:paraId="5257AB3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中秋水果礼盒</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61DFD">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苹果</w:t>
            </w:r>
          </w:p>
          <w:p w14:paraId="3C008338">
            <w:pPr>
              <w:jc w:val="center"/>
              <w:rPr>
                <w:rFonts w:hint="default" w:ascii="宋体" w:hAnsi="宋体" w:cs="宋体"/>
                <w:b w:val="0"/>
                <w:bCs w:val="0"/>
                <w:kern w:val="0"/>
                <w:sz w:val="24"/>
                <w:vertAlign w:val="baseline"/>
                <w:lang w:val="en-US" w:eastAsia="zh-CN"/>
              </w:rPr>
            </w:pPr>
            <w:bookmarkStart w:id="4" w:name="OLE_LINK1"/>
            <w:r>
              <w:rPr>
                <w:rFonts w:hint="eastAsia" w:ascii="宋体" w:hAnsi="宋体" w:cs="宋体"/>
                <w:b w:val="0"/>
                <w:bCs w:val="0"/>
                <w:kern w:val="0"/>
                <w:sz w:val="24"/>
                <w:vertAlign w:val="baseline"/>
                <w:lang w:val="en-US" w:eastAsia="zh-CN"/>
              </w:rPr>
              <w:t>（2个/份）</w:t>
            </w:r>
            <w:bookmarkEnd w:id="4"/>
          </w:p>
        </w:tc>
        <w:tc>
          <w:tcPr>
            <w:tcW w:w="1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6A1965">
            <w:pPr>
              <w:jc w:val="center"/>
              <w:rPr>
                <w:rFonts w:hint="eastAsia"/>
              </w:rPr>
            </w:pPr>
            <w:r>
              <w:rPr>
                <w:rFonts w:hint="eastAsia" w:ascii="宋体" w:hAnsi="宋体" w:cs="宋体"/>
                <w:b w:val="0"/>
                <w:bCs w:val="0"/>
                <w:kern w:val="0"/>
                <w:sz w:val="24"/>
                <w:vertAlign w:val="baseline"/>
                <w:lang w:val="en-US" w:eastAsia="zh-CN"/>
              </w:rPr>
              <w:t>富士</w:t>
            </w:r>
          </w:p>
        </w:tc>
        <w:tc>
          <w:tcPr>
            <w:tcW w:w="20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651343">
            <w:pPr>
              <w:jc w:val="both"/>
              <w:rPr>
                <w:rFonts w:hint="eastAsia" w:ascii="宋体" w:hAnsi="宋体" w:eastAsia="宋体" w:cs="宋体"/>
                <w:b w:val="0"/>
                <w:bCs w:val="0"/>
                <w:kern w:val="0"/>
                <w:sz w:val="24"/>
                <w:vertAlign w:val="baseline"/>
                <w:lang w:val="en-US" w:eastAsia="zh-CN"/>
              </w:rPr>
            </w:pPr>
            <w:r>
              <w:rPr>
                <w:rFonts w:hint="eastAsia"/>
              </w:rPr>
              <w:t>直径不小于</w:t>
            </w:r>
            <w:r>
              <w:rPr>
                <w:rFonts w:hint="eastAsia"/>
                <w:lang w:val="en-US" w:eastAsia="zh-CN"/>
              </w:rPr>
              <w:t>7</w:t>
            </w:r>
            <w:r>
              <w:rPr>
                <w:rFonts w:hint="eastAsia"/>
              </w:rPr>
              <w:t>0mm，单个果重≥</w:t>
            </w:r>
            <w:r>
              <w:rPr>
                <w:rFonts w:hint="eastAsia"/>
                <w:lang w:val="en-US" w:eastAsia="zh-CN"/>
              </w:rPr>
              <w:t>3</w:t>
            </w:r>
            <w:r>
              <w:rPr>
                <w:rFonts w:hint="default"/>
                <w:lang w:val="en-US" w:eastAsia="zh-CN"/>
              </w:rPr>
              <w:t>0</w:t>
            </w:r>
            <w:r>
              <w:rPr>
                <w:rFonts w:hint="eastAsia"/>
                <w:lang w:val="en-US" w:eastAsia="zh-CN"/>
              </w:rPr>
              <w:t>0</w:t>
            </w:r>
            <w:r>
              <w:rPr>
                <w:rFonts w:hint="eastAsia"/>
              </w:rPr>
              <w:t>g/个</w:t>
            </w:r>
            <w:r>
              <w:rPr>
                <w:rFonts w:hint="eastAsia"/>
                <w:lang w:eastAsia="zh-CN"/>
              </w:rPr>
              <w:t>，质地新鲜，</w:t>
            </w:r>
            <w:r>
              <w:rPr>
                <w:rFonts w:hint="eastAsia"/>
                <w:lang w:val="en-US" w:eastAsia="zh-CN"/>
              </w:rPr>
              <w:t>大小均匀，</w:t>
            </w:r>
            <w:r>
              <w:rPr>
                <w:rFonts w:hint="eastAsia"/>
                <w:lang w:eastAsia="zh-CN"/>
              </w:rPr>
              <w:t>无腐烂变质、虫咬，果面光洁出，</w:t>
            </w:r>
            <w:r>
              <w:rPr>
                <w:rFonts w:hint="eastAsia"/>
                <w:lang w:val="en-US" w:eastAsia="zh-CN"/>
              </w:rPr>
              <w:t>果肉饱满，含水充足，</w:t>
            </w:r>
            <w:r>
              <w:rPr>
                <w:rFonts w:hint="eastAsia"/>
              </w:rPr>
              <w:t>单个软兜</w:t>
            </w:r>
            <w:r>
              <w:rPr>
                <w:rFonts w:hint="eastAsia" w:eastAsia="宋体" w:cs="Times New Roman"/>
              </w:rPr>
              <w:t>包装</w:t>
            </w:r>
            <w:r>
              <w:rPr>
                <w:rFonts w:hint="eastAsia"/>
              </w:rPr>
              <w:t>。</w:t>
            </w:r>
          </w:p>
        </w:tc>
        <w:tc>
          <w:tcPr>
            <w:tcW w:w="1152" w:type="dxa"/>
            <w:vMerge w:val="restart"/>
            <w:tcBorders>
              <w:top w:val="single" w:color="auto" w:sz="4" w:space="0"/>
              <w:left w:val="single" w:color="auto" w:sz="4" w:space="0"/>
              <w:right w:val="single" w:color="auto" w:sz="4" w:space="0"/>
            </w:tcBorders>
            <w:shd w:val="clear" w:color="auto" w:fill="auto"/>
            <w:noWrap w:val="0"/>
            <w:vAlign w:val="center"/>
          </w:tcPr>
          <w:p w14:paraId="16CAA513">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15600</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FC19C">
            <w:pPr>
              <w:jc w:val="center"/>
              <w:rPr>
                <w:rFonts w:hint="default" w:ascii="宋体" w:hAnsi="宋体" w:cs="宋体"/>
                <w:b w:val="0"/>
                <w:bCs w:val="0"/>
                <w:kern w:val="0"/>
                <w:sz w:val="24"/>
                <w:vertAlign w:val="baseline"/>
                <w:lang w:val="en-US" w:eastAsia="zh-CN"/>
              </w:rPr>
            </w:pPr>
            <w:bookmarkStart w:id="5" w:name="OLE_LINK4"/>
            <w:r>
              <w:rPr>
                <w:rFonts w:hint="eastAsia" w:ascii="宋体" w:hAnsi="宋体" w:cs="宋体"/>
                <w:b w:val="0"/>
                <w:bCs w:val="0"/>
                <w:kern w:val="0"/>
                <w:sz w:val="24"/>
                <w:vertAlign w:val="baseline"/>
                <w:lang w:val="en-US" w:eastAsia="zh-CN"/>
              </w:rPr>
              <w:t>符合国家果蔬产品卫生安全、质量标准</w:t>
            </w:r>
            <w:bookmarkEnd w:id="5"/>
            <w:r>
              <w:rPr>
                <w:rFonts w:hint="eastAsia" w:ascii="宋体" w:hAnsi="宋体" w:cs="宋体"/>
                <w:b w:val="0"/>
                <w:bCs w:val="0"/>
                <w:kern w:val="0"/>
                <w:sz w:val="24"/>
                <w:vertAlign w:val="baseline"/>
                <w:lang w:val="en-US" w:eastAsia="zh-CN"/>
              </w:rPr>
              <w:t>，检测合格。</w:t>
            </w:r>
          </w:p>
        </w:tc>
      </w:tr>
      <w:tr w14:paraId="577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7BAB0">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w:t>
            </w:r>
          </w:p>
        </w:tc>
        <w:tc>
          <w:tcPr>
            <w:tcW w:w="1288" w:type="dxa"/>
            <w:vMerge w:val="continue"/>
            <w:tcBorders>
              <w:left w:val="single" w:color="auto" w:sz="4" w:space="0"/>
              <w:right w:val="single" w:color="auto" w:sz="4" w:space="0"/>
            </w:tcBorders>
            <w:shd w:val="clear" w:color="auto" w:fill="auto"/>
            <w:noWrap w:val="0"/>
            <w:vAlign w:val="center"/>
          </w:tcPr>
          <w:p w14:paraId="632D7947">
            <w:pPr>
              <w:jc w:val="center"/>
              <w:rPr>
                <w:rFonts w:hint="eastAsia" w:ascii="宋体" w:hAnsi="宋体" w:cs="宋体"/>
                <w:b w:val="0"/>
                <w:bCs w:val="0"/>
                <w:kern w:val="0"/>
                <w:sz w:val="24"/>
                <w:vertAlign w:val="baseli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EFE8">
            <w:pPr>
              <w:jc w:val="center"/>
              <w:rPr>
                <w:rFonts w:hint="eastAsia" w:ascii="宋体" w:hAnsi="宋体" w:eastAsia="宋体" w:cs="宋体"/>
                <w:b w:val="0"/>
                <w:bCs w:val="0"/>
                <w:kern w:val="0"/>
                <w:sz w:val="24"/>
                <w:vertAlign w:val="baseline"/>
                <w:lang w:val="en-US" w:eastAsia="zh-CN"/>
              </w:rPr>
            </w:pPr>
            <w:r>
              <w:rPr>
                <w:rFonts w:hint="eastAsia" w:ascii="宋体" w:hAnsi="宋体" w:eastAsia="宋体" w:cs="宋体"/>
                <w:b w:val="0"/>
                <w:bCs w:val="0"/>
                <w:kern w:val="0"/>
                <w:sz w:val="24"/>
                <w:vertAlign w:val="baseline"/>
                <w:lang w:val="en-US" w:eastAsia="zh-CN"/>
              </w:rPr>
              <w:t>石榴</w:t>
            </w:r>
          </w:p>
          <w:p w14:paraId="7428BC79">
            <w:pPr>
              <w:jc w:val="center"/>
              <w:rPr>
                <w:rFonts w:hint="default"/>
                <w:lang w:val="en-US" w:eastAsia="zh-CN"/>
              </w:rPr>
            </w:pPr>
            <w:r>
              <w:rPr>
                <w:rFonts w:hint="eastAsia" w:ascii="宋体" w:hAnsi="宋体" w:eastAsia="宋体" w:cs="宋体"/>
                <w:b w:val="0"/>
                <w:bCs w:val="0"/>
                <w:kern w:val="0"/>
                <w:sz w:val="24"/>
                <w:vertAlign w:val="baseline"/>
                <w:lang w:val="en-US" w:eastAsia="zh-CN"/>
              </w:rPr>
              <w:t>（2个/份）</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4BD9E">
            <w:pPr>
              <w:jc w:val="center"/>
              <w:rPr>
                <w:rFonts w:hint="default"/>
                <w:lang w:val="en-US"/>
              </w:rPr>
            </w:pPr>
            <w:r>
              <w:rPr>
                <w:rFonts w:hint="eastAsia" w:ascii="宋体" w:hAnsi="宋体" w:cs="宋体"/>
                <w:b w:val="0"/>
                <w:bCs w:val="0"/>
                <w:kern w:val="0"/>
                <w:sz w:val="24"/>
                <w:vertAlign w:val="baseline"/>
                <w:lang w:val="en-US" w:eastAsia="zh-CN"/>
              </w:rPr>
              <w:t>软籽</w:t>
            </w:r>
          </w:p>
        </w:tc>
        <w:tc>
          <w:tcPr>
            <w:tcW w:w="20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05FEB8">
            <w:pPr>
              <w:jc w:val="both"/>
              <w:rPr>
                <w:rFonts w:hint="eastAsia" w:ascii="宋体" w:hAnsi="宋体" w:cs="宋体"/>
                <w:b w:val="0"/>
                <w:bCs w:val="0"/>
                <w:kern w:val="0"/>
                <w:sz w:val="24"/>
                <w:vertAlign w:val="baseline"/>
                <w:lang w:val="en-US" w:eastAsia="zh-CN"/>
              </w:rPr>
            </w:pPr>
            <w:r>
              <w:rPr>
                <w:rFonts w:hint="eastAsia"/>
              </w:rPr>
              <w:t>直径不小于80mm，单个果重≥400g/</w:t>
            </w:r>
            <w:r>
              <w:rPr>
                <w:rFonts w:hint="eastAsia"/>
                <w:lang w:eastAsia="zh-CN"/>
              </w:rPr>
              <w:t>个，质地新鲜，</w:t>
            </w:r>
            <w:r>
              <w:rPr>
                <w:rFonts w:hint="eastAsia"/>
                <w:lang w:val="en-US" w:eastAsia="zh-CN"/>
              </w:rPr>
              <w:t>大小均匀，</w:t>
            </w:r>
            <w:r>
              <w:rPr>
                <w:rFonts w:hint="eastAsia"/>
                <w:lang w:eastAsia="zh-CN"/>
              </w:rPr>
              <w:t>无腐烂变质、虫咬，果面光洁，</w:t>
            </w:r>
            <w:r>
              <w:rPr>
                <w:rFonts w:hint="eastAsia"/>
              </w:rPr>
              <w:t>果型</w:t>
            </w:r>
            <w:r>
              <w:rPr>
                <w:rFonts w:hint="eastAsia"/>
                <w:lang w:val="en-US" w:eastAsia="zh-CN"/>
              </w:rPr>
              <w:t>端正</w:t>
            </w:r>
            <w:r>
              <w:rPr>
                <w:rFonts w:hint="eastAsia"/>
              </w:rPr>
              <w:t>，果汁丰富，皮薄且瓤色鲜红，单个软兜包装。</w:t>
            </w:r>
          </w:p>
        </w:tc>
        <w:tc>
          <w:tcPr>
            <w:tcW w:w="1152" w:type="dxa"/>
            <w:vMerge w:val="continue"/>
            <w:tcBorders>
              <w:left w:val="single" w:color="auto" w:sz="4" w:space="0"/>
              <w:right w:val="single" w:color="auto" w:sz="4" w:space="0"/>
            </w:tcBorders>
            <w:shd w:val="clear" w:color="auto" w:fill="auto"/>
            <w:noWrap w:val="0"/>
            <w:vAlign w:val="center"/>
          </w:tcPr>
          <w:p w14:paraId="5D0BE91E">
            <w:pPr>
              <w:jc w:val="center"/>
              <w:rPr>
                <w:rFonts w:hint="eastAsia" w:ascii="宋体" w:hAnsi="宋体" w:cs="宋体"/>
                <w:b w:val="0"/>
                <w:bCs w:val="0"/>
                <w:kern w:val="0"/>
                <w:sz w:val="24"/>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05152">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符合国家果蔬产品卫生安全、质量标准，检测合格。</w:t>
            </w:r>
          </w:p>
        </w:tc>
      </w:tr>
      <w:tr w14:paraId="0C7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3A47F">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3</w:t>
            </w:r>
          </w:p>
        </w:tc>
        <w:tc>
          <w:tcPr>
            <w:tcW w:w="1288" w:type="dxa"/>
            <w:vMerge w:val="continue"/>
            <w:tcBorders>
              <w:left w:val="single" w:color="auto" w:sz="4" w:space="0"/>
              <w:right w:val="single" w:color="auto" w:sz="4" w:space="0"/>
            </w:tcBorders>
            <w:shd w:val="clear" w:color="auto" w:fill="auto"/>
            <w:noWrap w:val="0"/>
            <w:vAlign w:val="center"/>
          </w:tcPr>
          <w:p w14:paraId="44B0BEF5">
            <w:pPr>
              <w:jc w:val="center"/>
              <w:rPr>
                <w:rFonts w:hint="eastAsia" w:ascii="宋体" w:hAnsi="宋体" w:cs="宋体"/>
                <w:b w:val="0"/>
                <w:bCs w:val="0"/>
                <w:kern w:val="0"/>
                <w:sz w:val="24"/>
                <w:vertAlign w:val="baseli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B8793">
            <w:pPr>
              <w:jc w:val="center"/>
              <w:rPr>
                <w:rFonts w:hint="eastAsia" w:ascii="宋体" w:hAnsi="宋体" w:eastAsia="宋体" w:cs="宋体"/>
                <w:b w:val="0"/>
                <w:bCs w:val="0"/>
                <w:kern w:val="0"/>
                <w:sz w:val="24"/>
                <w:vertAlign w:val="baseline"/>
                <w:lang w:val="en-US" w:eastAsia="zh-CN"/>
              </w:rPr>
            </w:pPr>
            <w:r>
              <w:rPr>
                <w:rFonts w:hint="eastAsia" w:ascii="宋体" w:hAnsi="宋体" w:eastAsia="宋体" w:cs="宋体"/>
                <w:b w:val="0"/>
                <w:bCs w:val="0"/>
                <w:kern w:val="0"/>
                <w:sz w:val="24"/>
                <w:vertAlign w:val="baseline"/>
                <w:lang w:val="en-US" w:eastAsia="zh-CN"/>
              </w:rPr>
              <w:t>梨</w:t>
            </w:r>
          </w:p>
          <w:p w14:paraId="5007CEC7">
            <w:pPr>
              <w:jc w:val="center"/>
              <w:rPr>
                <w:rFonts w:hint="default"/>
                <w:lang w:val="en-US" w:eastAsia="zh-CN"/>
              </w:rPr>
            </w:pPr>
            <w:r>
              <w:rPr>
                <w:rFonts w:hint="eastAsia" w:ascii="宋体" w:hAnsi="宋体" w:eastAsia="宋体" w:cs="宋体"/>
                <w:b w:val="0"/>
                <w:bCs w:val="0"/>
                <w:kern w:val="0"/>
                <w:sz w:val="24"/>
                <w:vertAlign w:val="baseline"/>
                <w:lang w:val="en-US" w:eastAsia="zh-CN"/>
              </w:rPr>
              <w:t>（2个/份）</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C5147">
            <w:pPr>
              <w:jc w:val="center"/>
              <w:rPr>
                <w:rFonts w:hint="eastAsia"/>
              </w:rPr>
            </w:pPr>
            <w:r>
              <w:rPr>
                <w:rFonts w:hint="eastAsia" w:ascii="宋体" w:hAnsi="宋体" w:cs="宋体"/>
                <w:b w:val="0"/>
                <w:bCs w:val="0"/>
                <w:kern w:val="0"/>
                <w:sz w:val="24"/>
                <w:vertAlign w:val="baseline"/>
                <w:lang w:val="en-US" w:eastAsia="zh-CN"/>
              </w:rPr>
              <w:t>雪梨或皇冠梨</w:t>
            </w:r>
          </w:p>
        </w:tc>
        <w:tc>
          <w:tcPr>
            <w:tcW w:w="20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F309BF">
            <w:pPr>
              <w:jc w:val="both"/>
              <w:rPr>
                <w:rFonts w:hint="eastAsia" w:ascii="宋体" w:hAnsi="宋体" w:cs="宋体"/>
                <w:b w:val="0"/>
                <w:bCs w:val="0"/>
                <w:kern w:val="0"/>
                <w:sz w:val="24"/>
                <w:vertAlign w:val="baseline"/>
                <w:lang w:val="en-US" w:eastAsia="zh-CN"/>
              </w:rPr>
            </w:pPr>
            <w:r>
              <w:rPr>
                <w:rFonts w:hint="eastAsia"/>
              </w:rPr>
              <w:t>直径不小于80mm，单个果重≥400g/个</w:t>
            </w:r>
            <w:r>
              <w:rPr>
                <w:rFonts w:hint="eastAsia"/>
                <w:lang w:eastAsia="zh-CN"/>
              </w:rPr>
              <w:t>，</w:t>
            </w:r>
            <w:r>
              <w:rPr>
                <w:rFonts w:hint="eastAsia"/>
                <w:lang w:val="en-US" w:eastAsia="zh-CN"/>
              </w:rPr>
              <w:t>质地新鲜，大小均匀，无腐烂变质、虫咬，果型端正，果面光洁，果皮细润，口感酥脆多汁，</w:t>
            </w:r>
            <w:r>
              <w:rPr>
                <w:rFonts w:hint="eastAsia"/>
              </w:rPr>
              <w:t>单个软兜包装。</w:t>
            </w:r>
          </w:p>
        </w:tc>
        <w:tc>
          <w:tcPr>
            <w:tcW w:w="1152" w:type="dxa"/>
            <w:vMerge w:val="continue"/>
            <w:tcBorders>
              <w:left w:val="single" w:color="auto" w:sz="4" w:space="0"/>
              <w:right w:val="single" w:color="auto" w:sz="4" w:space="0"/>
            </w:tcBorders>
            <w:shd w:val="clear" w:color="auto" w:fill="auto"/>
            <w:noWrap w:val="0"/>
            <w:vAlign w:val="center"/>
          </w:tcPr>
          <w:p w14:paraId="4977A1C7">
            <w:pPr>
              <w:jc w:val="center"/>
              <w:rPr>
                <w:rFonts w:hint="eastAsia" w:ascii="宋体" w:hAnsi="宋体" w:cs="宋体"/>
                <w:b w:val="0"/>
                <w:bCs w:val="0"/>
                <w:kern w:val="0"/>
                <w:sz w:val="24"/>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EC600">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符合国家果蔬产品卫生安全、质量标准，检测合格。</w:t>
            </w:r>
          </w:p>
        </w:tc>
      </w:tr>
      <w:tr w14:paraId="034D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17AD5">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w:t>
            </w:r>
          </w:p>
        </w:tc>
        <w:tc>
          <w:tcPr>
            <w:tcW w:w="1288" w:type="dxa"/>
            <w:vMerge w:val="continue"/>
            <w:tcBorders>
              <w:left w:val="single" w:color="auto" w:sz="4" w:space="0"/>
              <w:bottom w:val="single" w:color="auto" w:sz="4" w:space="0"/>
              <w:right w:val="single" w:color="auto" w:sz="4" w:space="0"/>
            </w:tcBorders>
            <w:shd w:val="clear" w:color="auto" w:fill="auto"/>
            <w:noWrap w:val="0"/>
            <w:vAlign w:val="center"/>
          </w:tcPr>
          <w:p w14:paraId="3AAFD448">
            <w:pPr>
              <w:jc w:val="center"/>
              <w:rPr>
                <w:rFonts w:hint="eastAsia" w:ascii="宋体" w:hAnsi="宋体" w:cs="宋体"/>
                <w:b w:val="0"/>
                <w:bCs w:val="0"/>
                <w:kern w:val="0"/>
                <w:sz w:val="24"/>
                <w:vertAlign w:val="baseli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2C9BF">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包装礼盒</w:t>
            </w:r>
          </w:p>
          <w:p w14:paraId="23E6F2ED">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（1个/份）</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E9D357">
            <w:pPr>
              <w:jc w:val="both"/>
              <w:rPr>
                <w:rFonts w:hint="eastAsia" w:eastAsia="宋体" w:cs="Times New Roman"/>
                <w:lang w:val="en-US" w:eastAsia="zh-CN"/>
              </w:rPr>
            </w:pPr>
          </w:p>
        </w:tc>
        <w:tc>
          <w:tcPr>
            <w:tcW w:w="20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FA9017">
            <w:pPr>
              <w:jc w:val="both"/>
              <w:rPr>
                <w:rFonts w:hint="default" w:ascii="宋体" w:hAnsi="宋体" w:cs="宋体"/>
                <w:b w:val="0"/>
                <w:bCs w:val="0"/>
                <w:kern w:val="0"/>
                <w:sz w:val="24"/>
                <w:vertAlign w:val="baseline"/>
                <w:lang w:val="en-US" w:eastAsia="zh-CN"/>
              </w:rPr>
            </w:pPr>
            <w:r>
              <w:rPr>
                <w:rFonts w:hint="eastAsia" w:eastAsia="宋体" w:cs="Times New Roman"/>
                <w:lang w:val="en-US" w:eastAsia="zh-CN"/>
              </w:rPr>
              <w:t>专属定制包装礼盒，风格简约大方，色彩搭配和谐统一，设计体现科文学院特色，富有艺术感。</w:t>
            </w:r>
          </w:p>
        </w:tc>
        <w:tc>
          <w:tcPr>
            <w:tcW w:w="1152" w:type="dxa"/>
            <w:vMerge w:val="continue"/>
            <w:tcBorders>
              <w:left w:val="single" w:color="auto" w:sz="4" w:space="0"/>
              <w:bottom w:val="single" w:color="auto" w:sz="4" w:space="0"/>
              <w:right w:val="single" w:color="auto" w:sz="4" w:space="0"/>
            </w:tcBorders>
            <w:shd w:val="clear" w:color="auto" w:fill="auto"/>
            <w:noWrap w:val="0"/>
            <w:vAlign w:val="center"/>
          </w:tcPr>
          <w:p w14:paraId="799D2C8A">
            <w:pPr>
              <w:jc w:val="center"/>
              <w:rPr>
                <w:rFonts w:hint="default" w:ascii="宋体" w:hAnsi="宋体" w:cs="宋体"/>
                <w:b w:val="0"/>
                <w:bCs w:val="0"/>
                <w:kern w:val="0"/>
                <w:sz w:val="24"/>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2A7B8">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所用包装材质符合食品安全、质量要求，无异味。</w:t>
            </w:r>
          </w:p>
        </w:tc>
      </w:tr>
      <w:tr w14:paraId="62E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6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22EB504C">
            <w:pPr>
              <w:jc w:val="both"/>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注：</w:t>
            </w:r>
          </w:p>
          <w:p w14:paraId="14C08A1E">
            <w:pPr>
              <w:jc w:val="both"/>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（1）中标人所投产品须提供县（区）级及以上相关部门提供的本批次食品安全检测合格报告。（2）据实结算。</w:t>
            </w:r>
          </w:p>
        </w:tc>
      </w:tr>
      <w:bookmarkEnd w:id="3"/>
    </w:tbl>
    <w:p w14:paraId="6AC6FE22">
      <w:pPr>
        <w:numPr>
          <w:ilvl w:val="0"/>
          <w:numId w:val="0"/>
        </w:numPr>
        <w:bidi w:val="0"/>
        <w:rPr>
          <w:rFonts w:hint="default"/>
          <w:lang w:val="en-US" w:eastAsia="zh-CN"/>
        </w:rPr>
      </w:pPr>
    </w:p>
    <w:p w14:paraId="498DF048">
      <w:pPr>
        <w:spacing w:line="340" w:lineRule="exact"/>
        <w:ind w:firstLine="482" w:firstLineChars="200"/>
        <w:rPr>
          <w:rFonts w:ascii="宋体" w:hAnsi="宋体" w:cs="华文楷体"/>
          <w:b/>
          <w:sz w:val="24"/>
        </w:rPr>
      </w:pPr>
      <w:r>
        <w:rPr>
          <w:rFonts w:hint="eastAsia" w:ascii="宋体" w:hAnsi="宋体" w:cs="华文楷体"/>
          <w:b/>
          <w:sz w:val="24"/>
        </w:rPr>
        <w:t>二、其他要求：</w:t>
      </w:r>
    </w:p>
    <w:p w14:paraId="603DA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投标人所供</w:t>
      </w:r>
      <w:r>
        <w:rPr>
          <w:rFonts w:hint="eastAsia"/>
          <w:sz w:val="24"/>
          <w:szCs w:val="32"/>
          <w:lang w:val="en-US" w:eastAsia="zh-CN"/>
        </w:rPr>
        <w:t>产品</w:t>
      </w:r>
      <w:r>
        <w:rPr>
          <w:rFonts w:hint="eastAsia"/>
          <w:sz w:val="24"/>
          <w:szCs w:val="32"/>
        </w:rPr>
        <w:t>，必须符合食品安全质量标准，若出现食品质量问题，投标人无条件为采购人退货或换货，并赔偿全部损失。</w:t>
      </w:r>
    </w:p>
    <w:p w14:paraId="469C1F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供货方须严格按照国家颁布的食品卫生标准提供新鲜合格的产品，保证货源和质量。提供产品的质量符合国家标准和行业规范，若出现食品质量问题，供货商需无条件接受退货或换货，发生食品中毒事件，投标人承担由此造成的全部责任，并承担由此造成的全部责任赔偿全部损失。</w:t>
      </w:r>
    </w:p>
    <w:p w14:paraId="03C556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在理化卫生指标方面，应符合相关食品安全国家标准的要求。</w:t>
      </w:r>
    </w:p>
    <w:p w14:paraId="12CD32FB">
      <w:pPr>
        <w:pStyle w:val="4"/>
        <w:pageBreakBefore w:val="0"/>
        <w:widowControl w:val="0"/>
        <w:kinsoku/>
        <w:wordWrap/>
        <w:overflowPunct/>
        <w:topLinePunct w:val="0"/>
        <w:autoSpaceDE/>
        <w:autoSpaceDN/>
        <w:bidi w:val="0"/>
        <w:adjustRightInd/>
        <w:snapToGrid/>
        <w:spacing w:before="0" w:after="0" w:line="560" w:lineRule="exact"/>
        <w:ind w:firstLine="422" w:firstLineChars="200"/>
        <w:textAlignment w:val="auto"/>
      </w:pPr>
    </w:p>
    <w:p w14:paraId="0668F156">
      <w:pPr>
        <w:sectPr>
          <w:footerReference r:id="rId3" w:type="default"/>
          <w:pgSz w:w="11906" w:h="16838"/>
          <w:pgMar w:top="1383" w:right="1080" w:bottom="986" w:left="1080" w:header="851" w:footer="709" w:gutter="0"/>
          <w:cols w:space="720" w:num="1"/>
          <w:docGrid w:linePitch="312" w:charSpace="0"/>
        </w:sectPr>
      </w:pPr>
    </w:p>
    <w:p w14:paraId="01C23A24">
      <w:pPr>
        <w:pStyle w:val="4"/>
        <w:rPr>
          <w:rFonts w:ascii="宋体" w:hAnsi="宋体"/>
          <w:kern w:val="0"/>
          <w:sz w:val="24"/>
        </w:rPr>
      </w:pPr>
      <w:r>
        <w:rPr>
          <w:rFonts w:hint="eastAsia" w:ascii="宋体" w:hAnsi="宋体"/>
          <w:kern w:val="0"/>
          <w:sz w:val="24"/>
        </w:rPr>
        <w:t>第三章    投标文件格式</w:t>
      </w:r>
    </w:p>
    <w:p w14:paraId="201368AA">
      <w:pPr>
        <w:ind w:firstLine="482" w:firstLineChars="200"/>
        <w:rPr>
          <w:rFonts w:ascii="宋体" w:hAnsi="宋体"/>
          <w:b/>
          <w:bCs/>
          <w:kern w:val="0"/>
          <w:sz w:val="24"/>
        </w:rPr>
      </w:pPr>
      <w:r>
        <w:rPr>
          <w:rFonts w:hint="eastAsia" w:ascii="宋体" w:hAnsi="宋体"/>
          <w:b/>
          <w:sz w:val="24"/>
        </w:rPr>
        <w:t xml:space="preserve">   投标人提交文件须知：</w:t>
      </w:r>
    </w:p>
    <w:p w14:paraId="66184F1D">
      <w:pPr>
        <w:pStyle w:val="16"/>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1．磋商文件中有投标文件格式模板的，按本文件提供的模板填写；没有模板的，投标人自行编制。投标文件的编写顺序按“第一章总则 4.投标文件的编制”要求进行，混乱的编排以致投标文件被误读或采购人查找不到有效文件，后果由投标人承担</w:t>
      </w:r>
    </w:p>
    <w:p w14:paraId="766193ED">
      <w:pPr>
        <w:pStyle w:val="16"/>
        <w:numPr>
          <w:ilvl w:val="0"/>
          <w:numId w:val="0"/>
        </w:numPr>
        <w:ind w:firstLine="480" w:firstLineChars="200"/>
        <w:rPr>
          <w:sz w:val="24"/>
          <w:szCs w:val="24"/>
        </w:rPr>
      </w:pPr>
      <w:r>
        <w:rPr>
          <w:rFonts w:hint="eastAsia"/>
          <w:sz w:val="24"/>
          <w:szCs w:val="24"/>
        </w:rPr>
        <w:t>2.所附表格中要求回答的全部问题和信息都必须正面回答。</w:t>
      </w:r>
    </w:p>
    <w:p w14:paraId="30A0ED2F">
      <w:pPr>
        <w:pStyle w:val="16"/>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14:paraId="5DF65BF2">
      <w:pPr>
        <w:pStyle w:val="16"/>
        <w:numPr>
          <w:ilvl w:val="0"/>
          <w:numId w:val="0"/>
        </w:numPr>
        <w:rPr>
          <w:b/>
          <w:sz w:val="24"/>
          <w:szCs w:val="24"/>
        </w:rPr>
      </w:pPr>
      <w:r>
        <w:rPr>
          <w:rFonts w:hint="eastAsia"/>
          <w:b/>
          <w:sz w:val="24"/>
          <w:szCs w:val="24"/>
        </w:rPr>
        <w:br w:type="page"/>
      </w:r>
      <w:r>
        <w:rPr>
          <w:rFonts w:hint="eastAsia"/>
          <w:b/>
          <w:sz w:val="24"/>
          <w:szCs w:val="24"/>
        </w:rPr>
        <w:t>(一)投标函</w:t>
      </w:r>
    </w:p>
    <w:p w14:paraId="4662F841">
      <w:pPr>
        <w:pStyle w:val="19"/>
        <w:adjustRightInd/>
        <w:rPr>
          <w:kern w:val="2"/>
          <w:sz w:val="24"/>
          <w:szCs w:val="24"/>
        </w:rPr>
      </w:pPr>
      <w:r>
        <w:rPr>
          <w:rFonts w:hint="eastAsia"/>
          <w:kern w:val="2"/>
          <w:sz w:val="24"/>
          <w:szCs w:val="24"/>
          <w:u w:val="single"/>
        </w:rPr>
        <w:t>江苏师范大学科文学院</w:t>
      </w:r>
      <w:r>
        <w:rPr>
          <w:rFonts w:hint="eastAsia"/>
          <w:kern w:val="2"/>
          <w:sz w:val="24"/>
          <w:szCs w:val="24"/>
        </w:rPr>
        <w:t>：</w:t>
      </w:r>
    </w:p>
    <w:p w14:paraId="1B79048A">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14:paraId="3573C04D">
      <w:pPr>
        <w:pStyle w:val="16"/>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14:paraId="4E5759D9">
      <w:pPr>
        <w:pStyle w:val="16"/>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14:paraId="5BDDA174">
      <w:pPr>
        <w:pStyle w:val="16"/>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14:paraId="28B52002">
      <w:pPr>
        <w:pStyle w:val="16"/>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14:paraId="4B0FB2A9">
      <w:pPr>
        <w:pStyle w:val="16"/>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14:paraId="64F29300">
      <w:pPr>
        <w:pStyle w:val="16"/>
        <w:numPr>
          <w:ilvl w:val="0"/>
          <w:numId w:val="0"/>
        </w:numPr>
        <w:ind w:left="2" w:leftChars="1" w:firstLine="480" w:firstLineChars="200"/>
        <w:rPr>
          <w:sz w:val="24"/>
          <w:szCs w:val="24"/>
        </w:rPr>
      </w:pPr>
      <w:r>
        <w:rPr>
          <w:rFonts w:hint="eastAsia"/>
          <w:sz w:val="24"/>
          <w:szCs w:val="24"/>
        </w:rPr>
        <w:t>6.保证遵守招标文件的各项规定。</w:t>
      </w:r>
    </w:p>
    <w:p w14:paraId="00E7C22C">
      <w:pPr>
        <w:pStyle w:val="16"/>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14:paraId="63E85EEF">
      <w:pPr>
        <w:pStyle w:val="16"/>
        <w:numPr>
          <w:ilvl w:val="0"/>
          <w:numId w:val="0"/>
        </w:numPr>
        <w:ind w:left="2" w:leftChars="1" w:firstLine="480" w:firstLineChars="200"/>
        <w:rPr>
          <w:sz w:val="24"/>
          <w:szCs w:val="24"/>
        </w:rPr>
      </w:pPr>
      <w:r>
        <w:rPr>
          <w:rFonts w:hint="eastAsia"/>
          <w:sz w:val="24"/>
          <w:szCs w:val="24"/>
        </w:rPr>
        <w:t>8.我方完全理解贵方不一定接受最低价的投标。</w:t>
      </w:r>
    </w:p>
    <w:p w14:paraId="47B0FBE3">
      <w:pPr>
        <w:pStyle w:val="16"/>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14:paraId="526F0DFB">
      <w:pPr>
        <w:pStyle w:val="16"/>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14:paraId="5C762743">
      <w:pPr>
        <w:pStyle w:val="16"/>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14:paraId="5FDDC957">
      <w:pPr>
        <w:pStyle w:val="16"/>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56726D51">
      <w:pPr>
        <w:numPr>
          <w:ilvl w:val="0"/>
          <w:numId w:val="6"/>
        </w:numPr>
        <w:ind w:left="0" w:firstLine="480" w:firstLineChars="200"/>
        <w:rPr>
          <w:rFonts w:ascii="宋体" w:hAnsi="宋体"/>
          <w:sz w:val="24"/>
        </w:rPr>
      </w:pPr>
      <w:r>
        <w:rPr>
          <w:rFonts w:hint="eastAsia" w:ascii="宋体" w:hAnsi="宋体"/>
          <w:sz w:val="24"/>
        </w:rPr>
        <w:t>提供虚假材料谋取成交的；</w:t>
      </w:r>
    </w:p>
    <w:p w14:paraId="2B804BC6">
      <w:pPr>
        <w:numPr>
          <w:ilvl w:val="0"/>
          <w:numId w:val="6"/>
        </w:numPr>
        <w:ind w:left="0" w:firstLine="480" w:firstLineChars="200"/>
        <w:rPr>
          <w:rFonts w:ascii="宋体" w:hAnsi="宋体"/>
          <w:sz w:val="24"/>
        </w:rPr>
      </w:pPr>
      <w:r>
        <w:rPr>
          <w:rFonts w:hint="eastAsia" w:ascii="宋体" w:hAnsi="宋体"/>
          <w:sz w:val="24"/>
        </w:rPr>
        <w:t>采取不正当手段诋毁、排挤其他供应商的；</w:t>
      </w:r>
    </w:p>
    <w:p w14:paraId="6127E4EF">
      <w:pPr>
        <w:numPr>
          <w:ilvl w:val="0"/>
          <w:numId w:val="6"/>
        </w:numPr>
        <w:ind w:left="0" w:firstLine="480" w:firstLineChars="200"/>
        <w:rPr>
          <w:rFonts w:ascii="宋体" w:hAnsi="宋体"/>
          <w:sz w:val="24"/>
        </w:rPr>
      </w:pPr>
      <w:r>
        <w:rPr>
          <w:rFonts w:hint="eastAsia" w:ascii="宋体" w:hAnsi="宋体"/>
          <w:sz w:val="24"/>
        </w:rPr>
        <w:t>与采购人、其它供应商或者采购人工作人员恶意串通的；</w:t>
      </w:r>
    </w:p>
    <w:p w14:paraId="6DAFE7E3">
      <w:pPr>
        <w:numPr>
          <w:ilvl w:val="0"/>
          <w:numId w:val="6"/>
        </w:numPr>
        <w:ind w:left="0" w:firstLine="480" w:firstLineChars="200"/>
        <w:rPr>
          <w:rFonts w:ascii="宋体" w:hAnsi="宋体"/>
          <w:sz w:val="24"/>
        </w:rPr>
      </w:pPr>
      <w:r>
        <w:rPr>
          <w:rFonts w:hint="eastAsia" w:ascii="宋体" w:hAnsi="宋体"/>
          <w:sz w:val="24"/>
        </w:rPr>
        <w:t>向采购人、采购人工作人员行贿或者提供其他不正当利益的；</w:t>
      </w:r>
    </w:p>
    <w:p w14:paraId="16855317">
      <w:pPr>
        <w:numPr>
          <w:ilvl w:val="0"/>
          <w:numId w:val="6"/>
        </w:numPr>
        <w:ind w:left="0" w:firstLine="480" w:firstLineChars="200"/>
        <w:rPr>
          <w:rFonts w:ascii="宋体" w:hAnsi="宋体"/>
          <w:sz w:val="24"/>
        </w:rPr>
      </w:pPr>
      <w:r>
        <w:rPr>
          <w:rFonts w:hint="eastAsia" w:ascii="宋体" w:hAnsi="宋体"/>
          <w:sz w:val="24"/>
        </w:rPr>
        <w:t>未经采购人同意，在采购过程中与采购人进行协商招标的；</w:t>
      </w:r>
    </w:p>
    <w:p w14:paraId="7B4E46CA">
      <w:pPr>
        <w:numPr>
          <w:ilvl w:val="0"/>
          <w:numId w:val="6"/>
        </w:numPr>
        <w:ind w:left="0" w:firstLine="480" w:firstLineChars="200"/>
        <w:rPr>
          <w:rFonts w:ascii="宋体" w:hAnsi="宋体"/>
          <w:sz w:val="24"/>
        </w:rPr>
      </w:pPr>
      <w:r>
        <w:rPr>
          <w:rFonts w:hint="eastAsia" w:ascii="宋体" w:hAnsi="宋体"/>
          <w:sz w:val="24"/>
        </w:rPr>
        <w:t>拒绝有关部门监督检查或提供虚假情况的；</w:t>
      </w:r>
    </w:p>
    <w:p w14:paraId="289C040B">
      <w:pPr>
        <w:numPr>
          <w:ilvl w:val="0"/>
          <w:numId w:val="6"/>
        </w:numPr>
        <w:ind w:left="0" w:firstLine="480" w:firstLineChars="200"/>
        <w:rPr>
          <w:rFonts w:ascii="宋体" w:hAnsi="宋体"/>
          <w:sz w:val="24"/>
        </w:rPr>
      </w:pPr>
      <w:r>
        <w:rPr>
          <w:rFonts w:hint="eastAsia" w:ascii="宋体" w:hAnsi="宋体"/>
          <w:sz w:val="24"/>
        </w:rPr>
        <w:t>拒绝质量技术监督部门对投标样品或成交货物作质量检验的。</w:t>
      </w:r>
    </w:p>
    <w:p w14:paraId="74A82F71">
      <w:pPr>
        <w:ind w:firstLine="480" w:firstLineChars="200"/>
        <w:rPr>
          <w:rFonts w:ascii="宋体" w:hAnsi="宋体"/>
          <w:sz w:val="24"/>
        </w:rPr>
      </w:pPr>
      <w:r>
        <w:rPr>
          <w:rFonts w:hint="eastAsia" w:ascii="宋体" w:hAnsi="宋体"/>
          <w:sz w:val="24"/>
        </w:rPr>
        <w:t>与本投标有关的一切往来通讯请寄：</w:t>
      </w:r>
    </w:p>
    <w:p w14:paraId="621E65FA">
      <w:pPr>
        <w:tabs>
          <w:tab w:val="left" w:pos="480"/>
        </w:tabs>
        <w:ind w:firstLine="480" w:firstLineChars="200"/>
        <w:rPr>
          <w:rFonts w:ascii="宋体" w:hAnsi="宋体"/>
          <w:sz w:val="24"/>
        </w:rPr>
      </w:pPr>
      <w:r>
        <w:rPr>
          <w:rFonts w:hint="eastAsia" w:ascii="宋体" w:hAnsi="宋体"/>
          <w:sz w:val="24"/>
        </w:rPr>
        <w:t xml:space="preserve">地址：__________________________  </w:t>
      </w:r>
    </w:p>
    <w:p w14:paraId="43AA3D50">
      <w:pPr>
        <w:tabs>
          <w:tab w:val="left" w:pos="480"/>
        </w:tabs>
        <w:ind w:firstLine="480" w:firstLineChars="200"/>
        <w:rPr>
          <w:rFonts w:ascii="宋体" w:hAnsi="宋体"/>
          <w:sz w:val="24"/>
        </w:rPr>
      </w:pPr>
      <w:r>
        <w:rPr>
          <w:rFonts w:hint="eastAsia" w:ascii="宋体" w:hAnsi="宋体"/>
          <w:sz w:val="24"/>
        </w:rPr>
        <w:t>邮编：__________________________</w:t>
      </w:r>
    </w:p>
    <w:p w14:paraId="6EDF6BFB">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14:paraId="40DAB91F">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14:paraId="1FE1E5BF">
      <w:pPr>
        <w:ind w:firstLine="480" w:firstLineChars="200"/>
        <w:rPr>
          <w:rFonts w:ascii="宋体" w:hAnsi="宋体"/>
          <w:sz w:val="24"/>
        </w:rPr>
      </w:pPr>
      <w:r>
        <w:rPr>
          <w:rFonts w:hint="eastAsia" w:ascii="宋体" w:hAnsi="宋体"/>
          <w:sz w:val="24"/>
        </w:rPr>
        <w:t>法定代表人签字：_________________</w:t>
      </w:r>
    </w:p>
    <w:p w14:paraId="77D4E177">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14:paraId="2A4BA4D8">
      <w:pPr>
        <w:ind w:firstLine="5040" w:firstLineChars="2100"/>
        <w:rPr>
          <w:rFonts w:ascii="宋体" w:hAnsi="宋体"/>
          <w:sz w:val="24"/>
        </w:rPr>
      </w:pPr>
    </w:p>
    <w:p w14:paraId="37448514">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6" w:name="_Toc20642290"/>
      <w:bookmarkStart w:id="7" w:name="_Toc21000519"/>
      <w:bookmarkStart w:id="8" w:name="_Toc36287943"/>
      <w:bookmarkStart w:id="9" w:name="_Toc20988289"/>
      <w:bookmarkStart w:id="10" w:name="_Toc20816120"/>
      <w:bookmarkStart w:id="11" w:name="_Toc21001363"/>
    </w:p>
    <w:p w14:paraId="79683EB9">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tbl>
      <w:tblPr>
        <w:tblStyle w:val="11"/>
        <w:tblW w:w="4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945"/>
        <w:gridCol w:w="672"/>
        <w:gridCol w:w="654"/>
        <w:gridCol w:w="895"/>
        <w:gridCol w:w="895"/>
        <w:gridCol w:w="1117"/>
        <w:gridCol w:w="1768"/>
        <w:gridCol w:w="1509"/>
      </w:tblGrid>
      <w:tr w14:paraId="79E2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56B04">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序号</w:t>
            </w:r>
          </w:p>
        </w:tc>
        <w:tc>
          <w:tcPr>
            <w:tcW w:w="5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43740D">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货物名称</w:t>
            </w:r>
          </w:p>
        </w:tc>
        <w:tc>
          <w:tcPr>
            <w:tcW w:w="7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69DFF9">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产品名称（数量）</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7CD561">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产品种类</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AF9E43">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规格和技术参数</w:t>
            </w:r>
          </w:p>
        </w:tc>
        <w:tc>
          <w:tcPr>
            <w:tcW w:w="6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C47F0A">
            <w:pPr>
              <w:jc w:val="center"/>
              <w:rPr>
                <w:rFonts w:hint="eastAsia"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数量</w:t>
            </w:r>
          </w:p>
          <w:p w14:paraId="229D444B">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（份）</w:t>
            </w:r>
          </w:p>
        </w:tc>
        <w:tc>
          <w:tcPr>
            <w:tcW w:w="9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F22A5F">
            <w:pPr>
              <w:jc w:val="center"/>
              <w:rPr>
                <w:rFonts w:hint="eastAsia"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单价</w:t>
            </w:r>
          </w:p>
          <w:p w14:paraId="609BCCA3">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（元/份）</w:t>
            </w:r>
          </w:p>
        </w:tc>
        <w:tc>
          <w:tcPr>
            <w:tcW w:w="8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A16586">
            <w:pPr>
              <w:jc w:val="center"/>
              <w:rPr>
                <w:rFonts w:hint="default" w:ascii="宋体" w:hAnsi="宋体" w:cs="宋体"/>
                <w:b/>
                <w:bCs/>
                <w:kern w:val="0"/>
                <w:sz w:val="24"/>
                <w:vertAlign w:val="baseline"/>
                <w:lang w:val="en-US" w:eastAsia="zh-CN"/>
              </w:rPr>
            </w:pPr>
            <w:r>
              <w:rPr>
                <w:rFonts w:hint="eastAsia" w:ascii="宋体" w:hAnsi="宋体" w:cs="宋体"/>
                <w:b/>
                <w:bCs/>
                <w:kern w:val="0"/>
                <w:sz w:val="24"/>
                <w:vertAlign w:val="baseline"/>
                <w:lang w:val="en-US" w:eastAsia="zh-CN"/>
              </w:rPr>
              <w:t>备注</w:t>
            </w:r>
          </w:p>
        </w:tc>
      </w:tr>
      <w:tr w14:paraId="200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7F59C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w:t>
            </w:r>
          </w:p>
        </w:tc>
        <w:tc>
          <w:tcPr>
            <w:tcW w:w="522" w:type="pct"/>
            <w:vMerge w:val="restart"/>
            <w:tcBorders>
              <w:top w:val="single" w:color="auto" w:sz="4" w:space="0"/>
              <w:left w:val="single" w:color="auto" w:sz="4" w:space="0"/>
              <w:right w:val="single" w:color="auto" w:sz="4" w:space="0"/>
            </w:tcBorders>
            <w:shd w:val="clear" w:color="auto" w:fill="auto"/>
            <w:noWrap w:val="0"/>
            <w:vAlign w:val="center"/>
          </w:tcPr>
          <w:p w14:paraId="133B0D9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中秋水果礼盒</w:t>
            </w:r>
          </w:p>
        </w:tc>
        <w:tc>
          <w:tcPr>
            <w:tcW w:w="7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F3E5128">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苹果</w:t>
            </w:r>
          </w:p>
          <w:p w14:paraId="362D9CA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（2个/份）</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631F90">
            <w:pPr>
              <w:jc w:val="center"/>
              <w:rPr>
                <w:rFonts w:hint="eastAsia"/>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F8526C4">
            <w:pPr>
              <w:jc w:val="both"/>
              <w:rPr>
                <w:rFonts w:hint="eastAsia" w:ascii="宋体" w:hAnsi="宋体" w:eastAsia="宋体" w:cs="宋体"/>
                <w:b w:val="0"/>
                <w:bCs w:val="0"/>
                <w:kern w:val="0"/>
                <w:sz w:val="24"/>
                <w:vertAlign w:val="baseline"/>
                <w:lang w:val="en-US" w:eastAsia="zh-CN"/>
              </w:rPr>
            </w:pPr>
          </w:p>
        </w:tc>
        <w:tc>
          <w:tcPr>
            <w:tcW w:w="617" w:type="pct"/>
            <w:vMerge w:val="restart"/>
            <w:tcBorders>
              <w:top w:val="single" w:color="auto" w:sz="4" w:space="0"/>
              <w:left w:val="single" w:color="auto" w:sz="4" w:space="0"/>
              <w:right w:val="single" w:color="auto" w:sz="4" w:space="0"/>
            </w:tcBorders>
            <w:shd w:val="clear" w:color="auto" w:fill="auto"/>
            <w:noWrap w:val="0"/>
            <w:vAlign w:val="center"/>
          </w:tcPr>
          <w:p w14:paraId="626DADA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15600</w:t>
            </w:r>
          </w:p>
        </w:tc>
        <w:tc>
          <w:tcPr>
            <w:tcW w:w="976" w:type="pct"/>
            <w:vMerge w:val="restart"/>
            <w:tcBorders>
              <w:top w:val="single" w:color="auto" w:sz="4" w:space="0"/>
              <w:left w:val="single" w:color="auto" w:sz="4" w:space="0"/>
              <w:right w:val="single" w:color="auto" w:sz="4" w:space="0"/>
            </w:tcBorders>
            <w:shd w:val="clear" w:color="auto" w:fill="auto"/>
            <w:noWrap w:val="0"/>
            <w:vAlign w:val="center"/>
          </w:tcPr>
          <w:p w14:paraId="39DF8A7A">
            <w:pPr>
              <w:jc w:val="center"/>
              <w:rPr>
                <w:rFonts w:hint="default" w:ascii="宋体" w:hAnsi="宋体" w:cs="宋体"/>
                <w:b w:val="0"/>
                <w:bCs w:val="0"/>
                <w:kern w:val="0"/>
                <w:sz w:val="24"/>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2AD6F7">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符合国家果蔬产品卫生安全、质量标准，</w:t>
            </w:r>
            <w:bookmarkStart w:id="12" w:name="OLE_LINK5"/>
            <w:r>
              <w:rPr>
                <w:rFonts w:hint="eastAsia" w:ascii="宋体" w:hAnsi="宋体" w:cs="宋体"/>
                <w:b w:val="0"/>
                <w:bCs w:val="0"/>
                <w:kern w:val="0"/>
                <w:sz w:val="24"/>
                <w:vertAlign w:val="baseline"/>
                <w:lang w:val="en-US" w:eastAsia="zh-CN"/>
              </w:rPr>
              <w:t>检测合格。</w:t>
            </w:r>
            <w:bookmarkEnd w:id="12"/>
          </w:p>
        </w:tc>
      </w:tr>
      <w:tr w14:paraId="221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F6A7D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w:t>
            </w:r>
          </w:p>
        </w:tc>
        <w:tc>
          <w:tcPr>
            <w:tcW w:w="522" w:type="pct"/>
            <w:vMerge w:val="continue"/>
            <w:tcBorders>
              <w:left w:val="single" w:color="auto" w:sz="4" w:space="0"/>
              <w:right w:val="single" w:color="auto" w:sz="4" w:space="0"/>
            </w:tcBorders>
            <w:shd w:val="clear" w:color="auto" w:fill="auto"/>
            <w:noWrap w:val="0"/>
            <w:vAlign w:val="center"/>
          </w:tcPr>
          <w:p w14:paraId="1A1B125D">
            <w:pPr>
              <w:jc w:val="center"/>
              <w:rPr>
                <w:rFonts w:hint="eastAsia" w:ascii="宋体" w:hAnsi="宋体" w:cs="宋体"/>
                <w:b w:val="0"/>
                <w:bCs w:val="0"/>
                <w:kern w:val="0"/>
                <w:sz w:val="24"/>
                <w:vertAlign w:val="baseline"/>
                <w:lang w:val="en-US" w:eastAsia="zh-CN"/>
              </w:rPr>
            </w:pPr>
          </w:p>
        </w:tc>
        <w:tc>
          <w:tcPr>
            <w:tcW w:w="7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E6DEFFC">
            <w:pPr>
              <w:jc w:val="center"/>
              <w:rPr>
                <w:rFonts w:hint="eastAsia" w:ascii="宋体" w:hAnsi="宋体" w:eastAsia="宋体" w:cs="宋体"/>
                <w:b w:val="0"/>
                <w:bCs w:val="0"/>
                <w:kern w:val="0"/>
                <w:sz w:val="24"/>
                <w:vertAlign w:val="baseline"/>
                <w:lang w:val="en-US" w:eastAsia="zh-CN"/>
              </w:rPr>
            </w:pPr>
            <w:r>
              <w:rPr>
                <w:rFonts w:hint="eastAsia" w:ascii="宋体" w:hAnsi="宋体" w:eastAsia="宋体" w:cs="宋体"/>
                <w:b w:val="0"/>
                <w:bCs w:val="0"/>
                <w:kern w:val="0"/>
                <w:sz w:val="24"/>
                <w:vertAlign w:val="baseline"/>
                <w:lang w:val="en-US" w:eastAsia="zh-CN"/>
              </w:rPr>
              <w:t>石榴</w:t>
            </w:r>
          </w:p>
          <w:p w14:paraId="677222E3">
            <w:pPr>
              <w:jc w:val="center"/>
              <w:rPr>
                <w:rFonts w:hint="default"/>
                <w:lang w:val="en-US" w:eastAsia="zh-CN"/>
              </w:rPr>
            </w:pPr>
            <w:r>
              <w:rPr>
                <w:rFonts w:hint="eastAsia" w:ascii="宋体" w:hAnsi="宋体" w:eastAsia="宋体" w:cs="宋体"/>
                <w:b w:val="0"/>
                <w:bCs w:val="0"/>
                <w:kern w:val="0"/>
                <w:sz w:val="24"/>
                <w:vertAlign w:val="baseline"/>
                <w:lang w:val="en-US" w:eastAsia="zh-CN"/>
              </w:rPr>
              <w:t>（2个/份）</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965331">
            <w:pPr>
              <w:jc w:val="center"/>
              <w:rPr>
                <w:rFonts w:hint="default"/>
                <w:lang w:val="en-US"/>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87489FF">
            <w:pPr>
              <w:jc w:val="both"/>
              <w:rPr>
                <w:rFonts w:hint="eastAsia" w:ascii="宋体" w:hAnsi="宋体" w:cs="宋体"/>
                <w:b w:val="0"/>
                <w:bCs w:val="0"/>
                <w:kern w:val="0"/>
                <w:sz w:val="24"/>
                <w:vertAlign w:val="baseline"/>
                <w:lang w:val="en-US" w:eastAsia="zh-CN"/>
              </w:rPr>
            </w:pPr>
          </w:p>
        </w:tc>
        <w:tc>
          <w:tcPr>
            <w:tcW w:w="617" w:type="pct"/>
            <w:vMerge w:val="continue"/>
            <w:tcBorders>
              <w:left w:val="single" w:color="auto" w:sz="4" w:space="0"/>
              <w:right w:val="single" w:color="auto" w:sz="4" w:space="0"/>
            </w:tcBorders>
            <w:shd w:val="clear" w:color="auto" w:fill="auto"/>
            <w:noWrap w:val="0"/>
            <w:vAlign w:val="center"/>
          </w:tcPr>
          <w:p w14:paraId="5CC2A3E6">
            <w:pPr>
              <w:jc w:val="center"/>
              <w:rPr>
                <w:rFonts w:hint="eastAsia" w:ascii="宋体" w:hAnsi="宋体" w:cs="宋体"/>
                <w:b w:val="0"/>
                <w:bCs w:val="0"/>
                <w:kern w:val="0"/>
                <w:sz w:val="24"/>
                <w:vertAlign w:val="baseline"/>
                <w:lang w:val="en-US" w:eastAsia="zh-CN"/>
              </w:rPr>
            </w:pPr>
          </w:p>
        </w:tc>
        <w:tc>
          <w:tcPr>
            <w:tcW w:w="976" w:type="pct"/>
            <w:vMerge w:val="continue"/>
            <w:tcBorders>
              <w:left w:val="single" w:color="auto" w:sz="4" w:space="0"/>
              <w:right w:val="single" w:color="auto" w:sz="4" w:space="0"/>
            </w:tcBorders>
            <w:shd w:val="clear" w:color="auto" w:fill="auto"/>
            <w:noWrap w:val="0"/>
            <w:vAlign w:val="center"/>
          </w:tcPr>
          <w:p w14:paraId="6362E14E">
            <w:pPr>
              <w:jc w:val="center"/>
              <w:rPr>
                <w:rFonts w:hint="eastAsia" w:ascii="宋体" w:hAnsi="宋体" w:cs="宋体"/>
                <w:b w:val="0"/>
                <w:bCs w:val="0"/>
                <w:kern w:val="0"/>
                <w:sz w:val="24"/>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23AB66">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符合国家果蔬产品卫生安全、质量标准，检测合格。</w:t>
            </w:r>
          </w:p>
        </w:tc>
      </w:tr>
      <w:tr w14:paraId="4F88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2508B9">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3</w:t>
            </w:r>
          </w:p>
        </w:tc>
        <w:tc>
          <w:tcPr>
            <w:tcW w:w="522" w:type="pct"/>
            <w:vMerge w:val="continue"/>
            <w:tcBorders>
              <w:left w:val="single" w:color="auto" w:sz="4" w:space="0"/>
              <w:right w:val="single" w:color="auto" w:sz="4" w:space="0"/>
            </w:tcBorders>
            <w:shd w:val="clear" w:color="auto" w:fill="auto"/>
            <w:noWrap w:val="0"/>
            <w:vAlign w:val="center"/>
          </w:tcPr>
          <w:p w14:paraId="19064743">
            <w:pPr>
              <w:jc w:val="center"/>
              <w:rPr>
                <w:rFonts w:hint="eastAsia" w:ascii="宋体" w:hAnsi="宋体" w:cs="宋体"/>
                <w:b w:val="0"/>
                <w:bCs w:val="0"/>
                <w:kern w:val="0"/>
                <w:sz w:val="24"/>
                <w:vertAlign w:val="baseline"/>
                <w:lang w:val="en-US" w:eastAsia="zh-CN"/>
              </w:rPr>
            </w:pPr>
          </w:p>
        </w:tc>
        <w:tc>
          <w:tcPr>
            <w:tcW w:w="7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2C9632">
            <w:pPr>
              <w:jc w:val="center"/>
              <w:rPr>
                <w:rFonts w:hint="eastAsia" w:ascii="宋体" w:hAnsi="宋体" w:eastAsia="宋体" w:cs="宋体"/>
                <w:b w:val="0"/>
                <w:bCs w:val="0"/>
                <w:kern w:val="0"/>
                <w:sz w:val="24"/>
                <w:vertAlign w:val="baseline"/>
                <w:lang w:val="en-US" w:eastAsia="zh-CN"/>
              </w:rPr>
            </w:pPr>
            <w:r>
              <w:rPr>
                <w:rFonts w:hint="eastAsia" w:ascii="宋体" w:hAnsi="宋体" w:eastAsia="宋体" w:cs="宋体"/>
                <w:b w:val="0"/>
                <w:bCs w:val="0"/>
                <w:kern w:val="0"/>
                <w:sz w:val="24"/>
                <w:vertAlign w:val="baseline"/>
                <w:lang w:val="en-US" w:eastAsia="zh-CN"/>
              </w:rPr>
              <w:t>梨</w:t>
            </w:r>
          </w:p>
          <w:p w14:paraId="0C4FD390">
            <w:pPr>
              <w:jc w:val="center"/>
              <w:rPr>
                <w:rFonts w:hint="default"/>
                <w:lang w:val="en-US" w:eastAsia="zh-CN"/>
              </w:rPr>
            </w:pPr>
            <w:r>
              <w:rPr>
                <w:rFonts w:hint="eastAsia" w:ascii="宋体" w:hAnsi="宋体" w:eastAsia="宋体" w:cs="宋体"/>
                <w:b w:val="0"/>
                <w:bCs w:val="0"/>
                <w:kern w:val="0"/>
                <w:sz w:val="24"/>
                <w:vertAlign w:val="baseline"/>
                <w:lang w:val="en-US" w:eastAsia="zh-CN"/>
              </w:rPr>
              <w:t>（2个/份）</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1EE6C5">
            <w:pPr>
              <w:jc w:val="center"/>
              <w:rPr>
                <w:rFonts w:hint="eastAsia"/>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87BFAC6">
            <w:pPr>
              <w:jc w:val="both"/>
              <w:rPr>
                <w:rFonts w:hint="eastAsia" w:ascii="宋体" w:hAnsi="宋体" w:cs="宋体"/>
                <w:b w:val="0"/>
                <w:bCs w:val="0"/>
                <w:kern w:val="0"/>
                <w:sz w:val="24"/>
                <w:vertAlign w:val="baseline"/>
                <w:lang w:val="en-US" w:eastAsia="zh-CN"/>
              </w:rPr>
            </w:pPr>
          </w:p>
        </w:tc>
        <w:tc>
          <w:tcPr>
            <w:tcW w:w="617" w:type="pct"/>
            <w:vMerge w:val="continue"/>
            <w:tcBorders>
              <w:left w:val="single" w:color="auto" w:sz="4" w:space="0"/>
              <w:right w:val="single" w:color="auto" w:sz="4" w:space="0"/>
            </w:tcBorders>
            <w:shd w:val="clear" w:color="auto" w:fill="auto"/>
            <w:noWrap w:val="0"/>
            <w:vAlign w:val="center"/>
          </w:tcPr>
          <w:p w14:paraId="259A7FF3">
            <w:pPr>
              <w:jc w:val="center"/>
              <w:rPr>
                <w:rFonts w:hint="eastAsia" w:ascii="宋体" w:hAnsi="宋体" w:cs="宋体"/>
                <w:b w:val="0"/>
                <w:bCs w:val="0"/>
                <w:kern w:val="0"/>
                <w:sz w:val="24"/>
                <w:vertAlign w:val="baseline"/>
                <w:lang w:val="en-US" w:eastAsia="zh-CN"/>
              </w:rPr>
            </w:pPr>
          </w:p>
        </w:tc>
        <w:tc>
          <w:tcPr>
            <w:tcW w:w="976" w:type="pct"/>
            <w:vMerge w:val="continue"/>
            <w:tcBorders>
              <w:left w:val="single" w:color="auto" w:sz="4" w:space="0"/>
              <w:right w:val="single" w:color="auto" w:sz="4" w:space="0"/>
            </w:tcBorders>
            <w:shd w:val="clear" w:color="auto" w:fill="auto"/>
            <w:noWrap w:val="0"/>
            <w:vAlign w:val="center"/>
          </w:tcPr>
          <w:p w14:paraId="23BE5F82">
            <w:pPr>
              <w:jc w:val="center"/>
              <w:rPr>
                <w:rFonts w:hint="eastAsia" w:ascii="宋体" w:hAnsi="宋体" w:cs="宋体"/>
                <w:b w:val="0"/>
                <w:bCs w:val="0"/>
                <w:kern w:val="0"/>
                <w:sz w:val="24"/>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72C89D">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符合国家果蔬产品卫生安全、质量标准，检测合格。</w:t>
            </w:r>
          </w:p>
        </w:tc>
      </w:tr>
      <w:tr w14:paraId="735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31ED3">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w:t>
            </w:r>
          </w:p>
        </w:tc>
        <w:tc>
          <w:tcPr>
            <w:tcW w:w="522" w:type="pct"/>
            <w:vMerge w:val="continue"/>
            <w:tcBorders>
              <w:left w:val="single" w:color="auto" w:sz="4" w:space="0"/>
              <w:bottom w:val="single" w:color="auto" w:sz="4" w:space="0"/>
              <w:right w:val="single" w:color="auto" w:sz="4" w:space="0"/>
            </w:tcBorders>
            <w:shd w:val="clear" w:color="auto" w:fill="auto"/>
            <w:noWrap w:val="0"/>
            <w:vAlign w:val="center"/>
          </w:tcPr>
          <w:p w14:paraId="1C407B26">
            <w:pPr>
              <w:jc w:val="center"/>
              <w:rPr>
                <w:rFonts w:hint="eastAsia" w:ascii="宋体" w:hAnsi="宋体" w:cs="宋体"/>
                <w:b w:val="0"/>
                <w:bCs w:val="0"/>
                <w:kern w:val="0"/>
                <w:sz w:val="24"/>
                <w:vertAlign w:val="baseline"/>
                <w:lang w:val="en-US" w:eastAsia="zh-CN"/>
              </w:rPr>
            </w:pPr>
          </w:p>
        </w:tc>
        <w:tc>
          <w:tcPr>
            <w:tcW w:w="7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63B757">
            <w:pPr>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包装礼盒</w:t>
            </w:r>
          </w:p>
          <w:p w14:paraId="6BE306C6">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（1个/份）</w:t>
            </w: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EFC397C">
            <w:pPr>
              <w:jc w:val="both"/>
              <w:rPr>
                <w:rFonts w:hint="eastAsia" w:eastAsia="宋体" w:cs="Times New Roman"/>
                <w:lang w:val="en-US" w:eastAsia="zh-CN"/>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587209">
            <w:pPr>
              <w:jc w:val="both"/>
              <w:rPr>
                <w:rFonts w:hint="default" w:ascii="宋体" w:hAnsi="宋体" w:cs="宋体"/>
                <w:b w:val="0"/>
                <w:bCs w:val="0"/>
                <w:kern w:val="0"/>
                <w:sz w:val="24"/>
                <w:vertAlign w:val="baseline"/>
                <w:lang w:val="en-US" w:eastAsia="zh-CN"/>
              </w:rPr>
            </w:pPr>
          </w:p>
        </w:tc>
        <w:tc>
          <w:tcPr>
            <w:tcW w:w="617" w:type="pct"/>
            <w:vMerge w:val="continue"/>
            <w:tcBorders>
              <w:left w:val="single" w:color="auto" w:sz="4" w:space="0"/>
              <w:bottom w:val="single" w:color="auto" w:sz="4" w:space="0"/>
              <w:right w:val="single" w:color="auto" w:sz="4" w:space="0"/>
            </w:tcBorders>
            <w:shd w:val="clear" w:color="auto" w:fill="auto"/>
            <w:noWrap w:val="0"/>
            <w:vAlign w:val="center"/>
          </w:tcPr>
          <w:p w14:paraId="05A44596">
            <w:pPr>
              <w:jc w:val="center"/>
              <w:rPr>
                <w:rFonts w:hint="default" w:ascii="宋体" w:hAnsi="宋体" w:cs="宋体"/>
                <w:b w:val="0"/>
                <w:bCs w:val="0"/>
                <w:kern w:val="0"/>
                <w:sz w:val="24"/>
                <w:vertAlign w:val="baseline"/>
                <w:lang w:val="en-US" w:eastAsia="zh-CN"/>
              </w:rPr>
            </w:pPr>
          </w:p>
        </w:tc>
        <w:tc>
          <w:tcPr>
            <w:tcW w:w="976" w:type="pct"/>
            <w:vMerge w:val="continue"/>
            <w:tcBorders>
              <w:left w:val="single" w:color="auto" w:sz="4" w:space="0"/>
              <w:bottom w:val="single" w:color="auto" w:sz="4" w:space="0"/>
              <w:right w:val="single" w:color="auto" w:sz="4" w:space="0"/>
            </w:tcBorders>
            <w:shd w:val="clear" w:color="auto" w:fill="auto"/>
            <w:noWrap w:val="0"/>
            <w:vAlign w:val="center"/>
          </w:tcPr>
          <w:p w14:paraId="1996560D">
            <w:pPr>
              <w:jc w:val="center"/>
              <w:rPr>
                <w:rFonts w:hint="eastAsia" w:ascii="宋体" w:hAnsi="宋体" w:cs="宋体"/>
                <w:b w:val="0"/>
                <w:bCs w:val="0"/>
                <w:kern w:val="0"/>
                <w:sz w:val="24"/>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F0A680">
            <w:pPr>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所用包装材质符合食品安全、质量要求，无异味</w:t>
            </w:r>
          </w:p>
        </w:tc>
      </w:tr>
      <w:tr w14:paraId="2132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24"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1D21A06">
            <w:pPr>
              <w:pStyle w:val="16"/>
              <w:numPr>
                <w:ilvl w:val="0"/>
                <w:numId w:val="0"/>
              </w:numPr>
              <w:tabs>
                <w:tab w:val="left" w:pos="0"/>
              </w:tabs>
              <w:spacing w:line="340" w:lineRule="exact"/>
              <w:ind w:left="0" w:leftChars="0" w:firstLine="0" w:firstLineChars="0"/>
              <w:jc w:val="center"/>
              <w:rPr>
                <w:rFonts w:hint="default" w:ascii="宋体" w:hAnsi="宋体" w:cs="宋体"/>
                <w:b w:val="0"/>
                <w:bCs w:val="0"/>
                <w:kern w:val="0"/>
                <w:sz w:val="24"/>
                <w:vertAlign w:val="baseline"/>
                <w:lang w:val="en-US" w:eastAsia="zh-CN"/>
              </w:rPr>
            </w:pPr>
            <w:r>
              <w:rPr>
                <w:rFonts w:hint="eastAsia" w:cs="华文楷体"/>
                <w:b/>
                <w:bCs/>
                <w:color w:val="000000"/>
                <w:sz w:val="24"/>
                <w:szCs w:val="24"/>
              </w:rPr>
              <w:t>合计（人民币）</w:t>
            </w:r>
          </w:p>
        </w:tc>
        <w:tc>
          <w:tcPr>
            <w:tcW w:w="3775"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1EBB0852">
            <w:pPr>
              <w:widowControl/>
              <w:spacing w:line="400" w:lineRule="exact"/>
              <w:jc w:val="both"/>
              <w:rPr>
                <w:rFonts w:hint="default" w:ascii="宋体" w:hAnsi="宋体" w:cs="宋体"/>
                <w:b w:val="0"/>
                <w:bCs w:val="0"/>
                <w:kern w:val="0"/>
                <w:sz w:val="24"/>
                <w:vertAlign w:val="baseline"/>
                <w:lang w:val="en-US" w:eastAsia="zh-CN"/>
              </w:rPr>
            </w:pPr>
            <w:r>
              <w:rPr>
                <w:rFonts w:hint="eastAsia" w:ascii="宋体" w:hAnsi="宋体" w:cs="华文楷体"/>
                <w:b/>
                <w:color w:val="000000"/>
                <w:kern w:val="0"/>
                <w:sz w:val="24"/>
              </w:rPr>
              <w:t>小写</w:t>
            </w:r>
            <w:r>
              <w:rPr>
                <w:rFonts w:hint="eastAsia" w:ascii="宋体" w:hAnsi="宋体" w:cs="华文楷体"/>
                <w:b/>
                <w:color w:val="000000"/>
                <w:kern w:val="0"/>
                <w:sz w:val="24"/>
                <w:lang w:eastAsia="zh-CN"/>
              </w:rPr>
              <w:t>：</w:t>
            </w:r>
            <w:r>
              <w:rPr>
                <w:rFonts w:hint="eastAsia" w:ascii="宋体" w:hAnsi="宋体" w:cs="华文楷体"/>
                <w:b/>
                <w:color w:val="000000"/>
                <w:kern w:val="0"/>
                <w:sz w:val="24"/>
                <w:lang w:val="en-US" w:eastAsia="zh-CN"/>
              </w:rPr>
              <w:t>¥</w:t>
            </w:r>
            <w:r>
              <w:rPr>
                <w:rFonts w:hint="eastAsia" w:ascii="宋体" w:hAnsi="宋体" w:cs="华文楷体"/>
                <w:b/>
                <w:color w:val="000000"/>
                <w:kern w:val="0"/>
                <w:sz w:val="24"/>
              </w:rPr>
              <w:t xml:space="preserve"> </w:t>
            </w:r>
            <w:r>
              <w:rPr>
                <w:rFonts w:hint="eastAsia" w:ascii="宋体" w:hAnsi="宋体" w:cs="华文楷体"/>
                <w:b/>
                <w:color w:val="000000"/>
                <w:kern w:val="0"/>
                <w:sz w:val="24"/>
                <w:u w:val="single"/>
              </w:rPr>
              <w:t xml:space="preserve">            </w:t>
            </w:r>
            <w:r>
              <w:rPr>
                <w:rFonts w:hint="eastAsia" w:ascii="宋体" w:hAnsi="宋体" w:cs="华文楷体"/>
                <w:b/>
                <w:color w:val="000000"/>
                <w:kern w:val="0"/>
                <w:sz w:val="24"/>
              </w:rPr>
              <w:t>（大写：</w:t>
            </w:r>
            <w:r>
              <w:rPr>
                <w:rFonts w:hint="eastAsia" w:ascii="宋体" w:hAnsi="宋体" w:cs="华文楷体"/>
                <w:b/>
                <w:color w:val="000000"/>
                <w:kern w:val="0"/>
                <w:sz w:val="24"/>
                <w:lang w:val="en-US" w:eastAsia="zh-CN"/>
              </w:rPr>
              <w:t>人民币</w:t>
            </w:r>
            <w:r>
              <w:rPr>
                <w:rFonts w:hint="eastAsia" w:ascii="宋体" w:hAnsi="宋体" w:cs="华文楷体"/>
                <w:b/>
                <w:color w:val="000000"/>
                <w:kern w:val="0"/>
                <w:sz w:val="24"/>
                <w:u w:val="single"/>
              </w:rPr>
              <w:t xml:space="preserve">                  </w:t>
            </w:r>
            <w:r>
              <w:rPr>
                <w:rFonts w:hint="eastAsia" w:ascii="宋体" w:hAnsi="宋体" w:cs="华文楷体"/>
                <w:b/>
                <w:color w:val="000000"/>
                <w:kern w:val="0"/>
                <w:sz w:val="24"/>
              </w:rPr>
              <w:t>）</w:t>
            </w:r>
          </w:p>
        </w:tc>
      </w:tr>
      <w:tr w14:paraId="122B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24"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E4CADA2">
            <w:pPr>
              <w:pStyle w:val="16"/>
              <w:numPr>
                <w:ilvl w:val="0"/>
                <w:numId w:val="0"/>
              </w:numPr>
              <w:tabs>
                <w:tab w:val="left" w:pos="0"/>
              </w:tabs>
              <w:spacing w:line="340" w:lineRule="exact"/>
              <w:ind w:left="0" w:leftChars="0" w:firstLine="0" w:firstLineChars="0"/>
              <w:jc w:val="center"/>
              <w:rPr>
                <w:rFonts w:hint="default" w:ascii="宋体" w:hAnsi="宋体" w:cs="宋体"/>
                <w:b w:val="0"/>
                <w:bCs w:val="0"/>
                <w:kern w:val="0"/>
                <w:sz w:val="24"/>
                <w:vertAlign w:val="baseline"/>
                <w:lang w:val="en-US" w:eastAsia="zh-CN"/>
              </w:rPr>
            </w:pPr>
            <w:r>
              <w:rPr>
                <w:rFonts w:hint="eastAsia" w:cs="华文楷体"/>
                <w:b/>
                <w:bCs/>
                <w:color w:val="000000"/>
                <w:sz w:val="24"/>
                <w:szCs w:val="24"/>
                <w:lang w:val="en-US" w:eastAsia="zh-CN"/>
              </w:rPr>
              <w:t>保质</w:t>
            </w:r>
            <w:r>
              <w:rPr>
                <w:rFonts w:hint="eastAsia" w:cs="华文楷体"/>
                <w:b/>
                <w:bCs/>
                <w:color w:val="000000"/>
                <w:sz w:val="24"/>
                <w:szCs w:val="24"/>
              </w:rPr>
              <w:t>期</w:t>
            </w:r>
          </w:p>
        </w:tc>
        <w:tc>
          <w:tcPr>
            <w:tcW w:w="3775"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7222C3E">
            <w:pPr>
              <w:widowControl/>
              <w:spacing w:line="400" w:lineRule="exact"/>
              <w:jc w:val="center"/>
              <w:rPr>
                <w:rFonts w:hint="default" w:ascii="宋体" w:hAnsi="宋体" w:cs="宋体"/>
                <w:b w:val="0"/>
                <w:bCs w:val="0"/>
                <w:kern w:val="0"/>
                <w:sz w:val="24"/>
                <w:vertAlign w:val="baseline"/>
                <w:lang w:val="en-US" w:eastAsia="zh-CN"/>
              </w:rPr>
            </w:pPr>
          </w:p>
        </w:tc>
      </w:tr>
      <w:tr w14:paraId="6930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224"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E7741D5">
            <w:pPr>
              <w:pStyle w:val="16"/>
              <w:numPr>
                <w:ilvl w:val="0"/>
                <w:numId w:val="0"/>
              </w:numPr>
              <w:tabs>
                <w:tab w:val="left" w:pos="0"/>
              </w:tabs>
              <w:spacing w:line="340" w:lineRule="exact"/>
              <w:ind w:left="0" w:leftChars="0" w:firstLine="0" w:firstLineChars="0"/>
              <w:jc w:val="center"/>
              <w:rPr>
                <w:rFonts w:hint="default" w:ascii="宋体" w:hAnsi="宋体" w:cs="宋体"/>
                <w:b w:val="0"/>
                <w:bCs w:val="0"/>
                <w:kern w:val="0"/>
                <w:sz w:val="24"/>
                <w:vertAlign w:val="baseline"/>
                <w:lang w:val="en-US" w:eastAsia="zh-CN"/>
              </w:rPr>
            </w:pPr>
            <w:r>
              <w:rPr>
                <w:rFonts w:hint="eastAsia" w:cs="华文楷体"/>
                <w:b/>
                <w:bCs/>
                <w:color w:val="000000"/>
                <w:sz w:val="24"/>
                <w:szCs w:val="24"/>
              </w:rPr>
              <w:t>供货期</w:t>
            </w:r>
          </w:p>
        </w:tc>
        <w:tc>
          <w:tcPr>
            <w:tcW w:w="3775"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7CF438CF">
            <w:pPr>
              <w:widowControl/>
              <w:spacing w:line="400" w:lineRule="exact"/>
              <w:jc w:val="center"/>
              <w:rPr>
                <w:rFonts w:hint="default" w:ascii="宋体" w:hAnsi="宋体" w:cs="宋体"/>
                <w:b w:val="0"/>
                <w:bCs w:val="0"/>
                <w:kern w:val="0"/>
                <w:sz w:val="24"/>
                <w:vertAlign w:val="baseline"/>
                <w:lang w:val="en-US" w:eastAsia="zh-CN"/>
              </w:rPr>
            </w:pPr>
            <w:r>
              <w:rPr>
                <w:rFonts w:hint="eastAsia" w:ascii="宋体" w:hAnsi="宋体" w:cs="华文楷体"/>
                <w:b/>
                <w:color w:val="000000"/>
                <w:kern w:val="0"/>
                <w:sz w:val="24"/>
              </w:rPr>
              <w:t>______日历天</w:t>
            </w:r>
          </w:p>
        </w:tc>
      </w:tr>
    </w:tbl>
    <w:p w14:paraId="76866BEB">
      <w:pPr>
        <w:spacing w:line="340" w:lineRule="exact"/>
        <w:rPr>
          <w:rFonts w:ascii="宋体" w:hAnsi="宋体" w:cs="华文楷体"/>
          <w:b/>
          <w:color w:val="000000"/>
          <w:sz w:val="24"/>
        </w:rPr>
      </w:pPr>
    </w:p>
    <w:p w14:paraId="0DD66655">
      <w:pPr>
        <w:spacing w:line="340" w:lineRule="exact"/>
        <w:rPr>
          <w:rFonts w:ascii="宋体" w:hAnsi="宋体" w:cs="华文楷体"/>
          <w:b/>
          <w:color w:val="000000"/>
          <w:sz w:val="24"/>
        </w:rPr>
      </w:pPr>
      <w:r>
        <w:rPr>
          <w:rFonts w:hint="eastAsia" w:ascii="宋体" w:hAnsi="宋体" w:cs="华文楷体"/>
          <w:b/>
          <w:color w:val="000000"/>
          <w:sz w:val="24"/>
        </w:rPr>
        <w:t>注：投标报价包含了</w:t>
      </w:r>
      <w:r>
        <w:rPr>
          <w:rFonts w:hint="eastAsia" w:ascii="宋体" w:hAnsi="宋体" w:cs="华文楷体"/>
          <w:b/>
          <w:color w:val="000000"/>
          <w:sz w:val="24"/>
          <w:lang w:val="en-US" w:eastAsia="zh-CN"/>
        </w:rPr>
        <w:t>产品生产、包装、</w:t>
      </w:r>
      <w:r>
        <w:rPr>
          <w:rFonts w:hint="eastAsia" w:ascii="宋体" w:hAnsi="宋体" w:cs="华文楷体"/>
          <w:b/>
          <w:color w:val="000000"/>
          <w:sz w:val="24"/>
        </w:rPr>
        <w:t>运输、装卸、</w:t>
      </w:r>
      <w:r>
        <w:rPr>
          <w:rFonts w:hint="eastAsia" w:ascii="宋体" w:hAnsi="宋体" w:cs="华文楷体"/>
          <w:b/>
          <w:color w:val="000000"/>
          <w:sz w:val="24"/>
          <w:lang w:val="en-US" w:eastAsia="zh-CN"/>
        </w:rPr>
        <w:t>设计、</w:t>
      </w:r>
      <w:r>
        <w:rPr>
          <w:rFonts w:hint="eastAsia" w:ascii="宋体" w:hAnsi="宋体" w:cs="华文楷体"/>
          <w:b/>
          <w:color w:val="000000"/>
          <w:sz w:val="24"/>
        </w:rPr>
        <w:t>配合费、</w:t>
      </w:r>
      <w:r>
        <w:rPr>
          <w:rFonts w:hint="eastAsia" w:ascii="宋体" w:hAnsi="宋体" w:cs="华文楷体"/>
          <w:b/>
          <w:color w:val="000000"/>
          <w:sz w:val="24"/>
          <w:lang w:val="en-US" w:eastAsia="zh-CN"/>
        </w:rPr>
        <w:t>保质</w:t>
      </w:r>
      <w:r>
        <w:rPr>
          <w:rFonts w:hint="eastAsia" w:ascii="宋体" w:hAnsi="宋体" w:cs="华文楷体"/>
          <w:b/>
          <w:color w:val="000000"/>
          <w:sz w:val="24"/>
        </w:rPr>
        <w:t>期内的服务、</w:t>
      </w:r>
      <w:r>
        <w:rPr>
          <w:rFonts w:hint="eastAsia" w:ascii="宋体" w:hAnsi="宋体" w:cs="华文楷体"/>
          <w:b/>
          <w:color w:val="000000"/>
          <w:sz w:val="24"/>
          <w:lang w:val="en-US" w:eastAsia="zh-CN"/>
        </w:rPr>
        <w:t>售后、</w:t>
      </w:r>
      <w:r>
        <w:rPr>
          <w:rFonts w:hint="eastAsia" w:ascii="宋体" w:hAnsi="宋体" w:cs="华文楷体"/>
          <w:b/>
          <w:color w:val="000000"/>
          <w:sz w:val="24"/>
        </w:rPr>
        <w:t>利润、税金和承担的风险等一切可能产生的费用。</w:t>
      </w:r>
    </w:p>
    <w:p w14:paraId="4A215D29">
      <w:pPr>
        <w:ind w:firstLine="480"/>
        <w:rPr>
          <w:rFonts w:ascii="宋体" w:hAnsi="宋体"/>
          <w:sz w:val="24"/>
        </w:rPr>
      </w:pPr>
    </w:p>
    <w:p w14:paraId="4670052D">
      <w:pPr>
        <w:spacing w:line="340" w:lineRule="exact"/>
        <w:ind w:firstLine="480" w:firstLineChars="200"/>
        <w:rPr>
          <w:rFonts w:ascii="宋体" w:hAnsi="宋体" w:cs="华文楷体"/>
          <w:color w:val="000000"/>
          <w:sz w:val="24"/>
        </w:rPr>
      </w:pPr>
    </w:p>
    <w:p w14:paraId="55E3FF98">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14:paraId="492C8F34">
      <w:pPr>
        <w:spacing w:line="340" w:lineRule="exact"/>
        <w:ind w:firstLine="480" w:firstLineChars="200"/>
        <w:rPr>
          <w:rFonts w:ascii="宋体" w:hAnsi="宋体" w:cs="华文楷体"/>
          <w:color w:val="000000"/>
          <w:sz w:val="24"/>
          <w:u w:val="single"/>
        </w:rPr>
      </w:pPr>
    </w:p>
    <w:p w14:paraId="15BFAF75">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14:paraId="1C9121C2">
      <w:pPr>
        <w:spacing w:line="340" w:lineRule="exact"/>
        <w:ind w:firstLine="4560" w:firstLineChars="1900"/>
        <w:rPr>
          <w:rFonts w:ascii="宋体" w:hAnsi="宋体" w:cs="华文楷体"/>
          <w:color w:val="000000"/>
          <w:sz w:val="24"/>
        </w:rPr>
      </w:pPr>
    </w:p>
    <w:p w14:paraId="059F8856">
      <w:pPr>
        <w:spacing w:line="340" w:lineRule="exact"/>
        <w:ind w:firstLine="4560" w:firstLineChars="1900"/>
        <w:rPr>
          <w:rFonts w:ascii="宋体" w:hAnsi="宋体" w:cs="华文楷体"/>
          <w:color w:val="000000"/>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14:paraId="6809F246">
      <w:pPr>
        <w:ind w:firstLine="480"/>
        <w:rPr>
          <w:rFonts w:ascii="宋体" w:hAnsi="宋体"/>
          <w:sz w:val="24"/>
        </w:rPr>
      </w:pPr>
    </w:p>
    <w:p w14:paraId="4E6C6AE3">
      <w:pPr>
        <w:jc w:val="left"/>
        <w:rPr>
          <w:rFonts w:ascii="宋体" w:hAnsi="宋体"/>
          <w:b/>
          <w:bCs/>
          <w:kern w:val="0"/>
          <w:sz w:val="24"/>
        </w:rPr>
      </w:pPr>
      <w:r>
        <w:rPr>
          <w:rFonts w:ascii="宋体" w:hAnsi="宋体"/>
          <w:b/>
          <w:bCs/>
          <w:kern w:val="0"/>
          <w:sz w:val="24"/>
        </w:rPr>
        <w:br w:type="page"/>
      </w:r>
    </w:p>
    <w:p w14:paraId="31C8FC8A">
      <w:pPr>
        <w:jc w:val="left"/>
        <w:rPr>
          <w:rFonts w:ascii="宋体" w:hAnsi="宋体"/>
          <w:b/>
          <w:bCs/>
          <w:kern w:val="0"/>
          <w:sz w:val="24"/>
        </w:rPr>
      </w:pPr>
      <w:r>
        <w:rPr>
          <w:rFonts w:hint="eastAsia" w:ascii="宋体" w:hAnsi="宋体"/>
          <w:b/>
          <w:bCs/>
          <w:kern w:val="0"/>
          <w:sz w:val="24"/>
        </w:rPr>
        <w:t>(三)法定代表人授权委托书</w:t>
      </w:r>
      <w:bookmarkEnd w:id="6"/>
      <w:bookmarkEnd w:id="7"/>
      <w:bookmarkEnd w:id="8"/>
      <w:bookmarkEnd w:id="9"/>
      <w:bookmarkEnd w:id="10"/>
      <w:bookmarkEnd w:id="11"/>
    </w:p>
    <w:p w14:paraId="510B04B8">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7553FBDE">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16F46E4D">
      <w:pPr>
        <w:ind w:firstLine="480" w:firstLineChars="200"/>
        <w:rPr>
          <w:rFonts w:ascii="宋体" w:hAnsi="宋体"/>
          <w:sz w:val="24"/>
        </w:rPr>
      </w:pPr>
      <w:r>
        <w:rPr>
          <w:rFonts w:hint="eastAsia" w:ascii="宋体" w:hAnsi="宋体"/>
          <w:sz w:val="24"/>
        </w:rPr>
        <w:t>本授权书于    年  月  日签字生效，特此声明。</w:t>
      </w:r>
    </w:p>
    <w:p w14:paraId="670F8E6D">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8179C2B">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D578EB7">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2274D50C">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5B90641C">
      <w:pPr>
        <w:ind w:firstLine="480" w:firstLineChars="200"/>
        <w:rPr>
          <w:rFonts w:ascii="宋体" w:hAnsi="宋体"/>
          <w:sz w:val="24"/>
        </w:rPr>
      </w:pPr>
    </w:p>
    <w:p w14:paraId="79A66657">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47C5A1">
                            <w:pPr>
                              <w:jc w:val="center"/>
                              <w:rPr>
                                <w:rFonts w:ascii="宋体" w:hAnsi="宋体"/>
                                <w:sz w:val="24"/>
                              </w:rPr>
                            </w:pPr>
                          </w:p>
                          <w:p w14:paraId="7A1F56DB">
                            <w:pPr>
                              <w:rPr>
                                <w:rFonts w:ascii="宋体" w:hAnsi="宋体"/>
                                <w:sz w:val="24"/>
                              </w:rPr>
                            </w:pPr>
                          </w:p>
                          <w:p w14:paraId="379F9C36">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3F47C5A1">
                      <w:pPr>
                        <w:jc w:val="center"/>
                        <w:rPr>
                          <w:rFonts w:ascii="宋体" w:hAnsi="宋体"/>
                          <w:sz w:val="24"/>
                        </w:rPr>
                      </w:pPr>
                    </w:p>
                    <w:p w14:paraId="7A1F56DB">
                      <w:pPr>
                        <w:rPr>
                          <w:rFonts w:ascii="宋体" w:hAnsi="宋体"/>
                          <w:sz w:val="24"/>
                        </w:rPr>
                      </w:pPr>
                    </w:p>
                    <w:p w14:paraId="379F9C36">
                      <w:pPr>
                        <w:jc w:val="center"/>
                      </w:pPr>
                      <w:r>
                        <w:rPr>
                          <w:rFonts w:hint="eastAsia" w:ascii="宋体" w:hAnsi="宋体"/>
                          <w:sz w:val="24"/>
                        </w:rPr>
                        <w:t>（法定代表人二代身份证正反面复印件粘贴处）</w:t>
                      </w:r>
                    </w:p>
                  </w:txbxContent>
                </v:textbox>
              </v:shape>
            </w:pict>
          </mc:Fallback>
        </mc:AlternateContent>
      </w:r>
    </w:p>
    <w:p w14:paraId="4D852120">
      <w:pPr>
        <w:ind w:firstLine="6240" w:firstLineChars="2600"/>
        <w:rPr>
          <w:rFonts w:ascii="宋体" w:hAnsi="宋体"/>
          <w:sz w:val="24"/>
        </w:rPr>
      </w:pPr>
    </w:p>
    <w:p w14:paraId="295A3926">
      <w:pPr>
        <w:ind w:firstLine="6240" w:firstLineChars="2600"/>
        <w:rPr>
          <w:rFonts w:ascii="宋体" w:hAnsi="宋体"/>
          <w:sz w:val="24"/>
        </w:rPr>
      </w:pPr>
    </w:p>
    <w:p w14:paraId="0C3AF5B6">
      <w:pPr>
        <w:ind w:firstLine="6240" w:firstLineChars="2600"/>
        <w:rPr>
          <w:rFonts w:ascii="宋体" w:hAnsi="宋体"/>
          <w:sz w:val="24"/>
        </w:rPr>
      </w:pPr>
    </w:p>
    <w:p w14:paraId="351C41E1">
      <w:pPr>
        <w:rPr>
          <w:rFonts w:ascii="宋体" w:hAnsi="宋体"/>
          <w:b/>
          <w:sz w:val="24"/>
        </w:rPr>
      </w:pPr>
    </w:p>
    <w:p w14:paraId="7F82A659">
      <w:pPr>
        <w:rPr>
          <w:rFonts w:ascii="宋体" w:hAnsi="宋体"/>
          <w:b/>
          <w:sz w:val="24"/>
        </w:rPr>
      </w:pPr>
    </w:p>
    <w:p w14:paraId="656F592B">
      <w:pPr>
        <w:rPr>
          <w:rFonts w:ascii="宋体" w:hAnsi="宋体"/>
          <w:b/>
          <w:sz w:val="24"/>
        </w:rPr>
      </w:pPr>
    </w:p>
    <w:p w14:paraId="5ABDA060">
      <w:pPr>
        <w:rPr>
          <w:rFonts w:ascii="宋体" w:hAnsi="宋体"/>
          <w:b/>
          <w:sz w:val="24"/>
        </w:rPr>
      </w:pPr>
    </w:p>
    <w:p w14:paraId="53BD44CD">
      <w:pPr>
        <w:rPr>
          <w:rFonts w:ascii="宋体" w:hAnsi="宋体"/>
          <w:b/>
          <w:sz w:val="24"/>
        </w:rPr>
      </w:pPr>
    </w:p>
    <w:p w14:paraId="4D50B41B">
      <w:pPr>
        <w:rPr>
          <w:rFonts w:ascii="宋体" w:hAnsi="宋体"/>
          <w:b/>
          <w:sz w:val="24"/>
        </w:rPr>
      </w:pPr>
    </w:p>
    <w:p w14:paraId="1EA3B93E">
      <w:pPr>
        <w:rPr>
          <w:rFonts w:ascii="宋体" w:hAnsi="宋体"/>
          <w:b/>
          <w:sz w:val="24"/>
        </w:rPr>
      </w:pPr>
    </w:p>
    <w:p w14:paraId="702564B6">
      <w:pPr>
        <w:rPr>
          <w:rFonts w:ascii="宋体" w:hAnsi="宋体"/>
          <w:b/>
          <w:sz w:val="24"/>
        </w:rPr>
      </w:pPr>
    </w:p>
    <w:p w14:paraId="04EA1EDC">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DA6DB">
                            <w:pPr>
                              <w:jc w:val="center"/>
                              <w:rPr>
                                <w:rFonts w:ascii="宋体" w:hAnsi="宋体"/>
                                <w:sz w:val="24"/>
                              </w:rPr>
                            </w:pPr>
                          </w:p>
                          <w:p w14:paraId="4B24EBE4">
                            <w:pPr>
                              <w:rPr>
                                <w:rFonts w:ascii="宋体" w:hAnsi="宋体"/>
                                <w:sz w:val="24"/>
                              </w:rPr>
                            </w:pPr>
                          </w:p>
                          <w:p w14:paraId="204CC055">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423DA6DB">
                      <w:pPr>
                        <w:jc w:val="center"/>
                        <w:rPr>
                          <w:rFonts w:ascii="宋体" w:hAnsi="宋体"/>
                          <w:sz w:val="24"/>
                        </w:rPr>
                      </w:pPr>
                    </w:p>
                    <w:p w14:paraId="4B24EBE4">
                      <w:pPr>
                        <w:rPr>
                          <w:rFonts w:ascii="宋体" w:hAnsi="宋体"/>
                          <w:sz w:val="24"/>
                        </w:rPr>
                      </w:pPr>
                    </w:p>
                    <w:p w14:paraId="204CC055">
                      <w:pPr>
                        <w:jc w:val="center"/>
                      </w:pPr>
                      <w:r>
                        <w:rPr>
                          <w:rFonts w:hint="eastAsia" w:ascii="宋体" w:hAnsi="宋体"/>
                          <w:sz w:val="24"/>
                        </w:rPr>
                        <w:t>（投标人代表二代身份证正反面复印件粘贴处）</w:t>
                      </w:r>
                    </w:p>
                  </w:txbxContent>
                </v:textbox>
              </v:shape>
            </w:pict>
          </mc:Fallback>
        </mc:AlternateContent>
      </w:r>
    </w:p>
    <w:p w14:paraId="0671C83A">
      <w:pPr>
        <w:rPr>
          <w:rFonts w:ascii="宋体" w:hAnsi="宋体"/>
          <w:b/>
          <w:sz w:val="24"/>
        </w:rPr>
      </w:pPr>
    </w:p>
    <w:p w14:paraId="4A894B2D">
      <w:pPr>
        <w:rPr>
          <w:rFonts w:ascii="宋体" w:hAnsi="宋体"/>
          <w:b/>
          <w:sz w:val="24"/>
        </w:rPr>
      </w:pPr>
    </w:p>
    <w:p w14:paraId="1CB79077">
      <w:pPr>
        <w:rPr>
          <w:rFonts w:ascii="宋体" w:hAnsi="宋体"/>
          <w:b/>
          <w:sz w:val="24"/>
        </w:rPr>
      </w:pPr>
    </w:p>
    <w:p w14:paraId="2B579F9D">
      <w:pPr>
        <w:rPr>
          <w:rFonts w:ascii="宋体" w:hAnsi="宋体"/>
          <w:b/>
          <w:sz w:val="24"/>
        </w:rPr>
      </w:pPr>
    </w:p>
    <w:p w14:paraId="549C744C">
      <w:pPr>
        <w:rPr>
          <w:rFonts w:ascii="宋体" w:hAnsi="宋体"/>
          <w:b/>
          <w:sz w:val="24"/>
        </w:rPr>
      </w:pPr>
    </w:p>
    <w:p w14:paraId="11C654F1">
      <w:pPr>
        <w:rPr>
          <w:rFonts w:ascii="宋体" w:hAnsi="宋体"/>
          <w:b/>
          <w:sz w:val="24"/>
        </w:rPr>
      </w:pPr>
    </w:p>
    <w:p w14:paraId="75C8F3E6">
      <w:pPr>
        <w:rPr>
          <w:rFonts w:ascii="宋体" w:hAnsi="宋体"/>
          <w:b/>
          <w:sz w:val="24"/>
        </w:rPr>
      </w:pPr>
    </w:p>
    <w:p w14:paraId="31422805">
      <w:pPr>
        <w:rPr>
          <w:rFonts w:ascii="宋体" w:hAnsi="宋体"/>
          <w:b/>
          <w:sz w:val="24"/>
        </w:rPr>
      </w:pPr>
    </w:p>
    <w:p w14:paraId="6CE29C13">
      <w:pPr>
        <w:rPr>
          <w:rFonts w:ascii="宋体" w:hAnsi="宋体"/>
          <w:b/>
          <w:sz w:val="24"/>
        </w:rPr>
      </w:pPr>
    </w:p>
    <w:p w14:paraId="546E504A">
      <w:pPr>
        <w:rPr>
          <w:rFonts w:ascii="宋体" w:hAnsi="宋体"/>
          <w:b/>
          <w:sz w:val="24"/>
        </w:rPr>
      </w:pPr>
    </w:p>
    <w:p w14:paraId="467E6485">
      <w:pPr>
        <w:ind w:firstLine="480" w:firstLineChars="200"/>
        <w:rPr>
          <w:rFonts w:ascii="宋体" w:hAnsi="宋体"/>
          <w:sz w:val="24"/>
        </w:rPr>
      </w:pPr>
    </w:p>
    <w:p w14:paraId="5C1589CD">
      <w:pPr>
        <w:ind w:firstLine="480" w:firstLineChars="200"/>
        <w:rPr>
          <w:rFonts w:ascii="宋体" w:hAnsi="宋体"/>
          <w:sz w:val="24"/>
        </w:rPr>
      </w:pPr>
      <w:r>
        <w:rPr>
          <w:rFonts w:ascii="宋体" w:hAnsi="宋体"/>
          <w:sz w:val="24"/>
        </w:rPr>
        <w:br w:type="page"/>
      </w:r>
    </w:p>
    <w:p w14:paraId="306F809D">
      <w:pPr>
        <w:rPr>
          <w:rFonts w:ascii="宋体" w:hAnsi="宋体"/>
          <w:b/>
          <w:sz w:val="24"/>
        </w:rPr>
      </w:pPr>
      <w:bookmarkStart w:id="13" w:name="_Toc86202638"/>
      <w:r>
        <w:rPr>
          <w:rFonts w:hint="eastAsia" w:ascii="宋体" w:hAnsi="宋体"/>
          <w:b/>
          <w:sz w:val="24"/>
        </w:rPr>
        <w:t>（四）承诺书</w:t>
      </w:r>
    </w:p>
    <w:p w14:paraId="306B01B6">
      <w:pPr>
        <w:jc w:val="left"/>
        <w:rPr>
          <w:rFonts w:ascii="宋体" w:hAnsi="宋体"/>
          <w:sz w:val="24"/>
        </w:rPr>
      </w:pPr>
      <w:r>
        <w:rPr>
          <w:rFonts w:hint="eastAsia" w:ascii="宋体" w:hAnsi="宋体"/>
          <w:sz w:val="24"/>
        </w:rPr>
        <w:t>致江苏师范大学科文学院：</w:t>
      </w:r>
    </w:p>
    <w:p w14:paraId="2E7A2D3D">
      <w:pPr>
        <w:jc w:val="left"/>
        <w:rPr>
          <w:rFonts w:ascii="宋体" w:hAnsi="宋体"/>
          <w:sz w:val="24"/>
        </w:rPr>
      </w:pPr>
    </w:p>
    <w:p w14:paraId="264D2DF6">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0C20AFBB">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141DEEF2">
      <w:pPr>
        <w:ind w:firstLine="480" w:firstLineChars="200"/>
        <w:jc w:val="left"/>
        <w:rPr>
          <w:rFonts w:ascii="宋体" w:hAnsi="宋体"/>
          <w:sz w:val="24"/>
        </w:rPr>
      </w:pPr>
      <w:r>
        <w:rPr>
          <w:rFonts w:hint="eastAsia" w:ascii="宋体" w:hAnsi="宋体"/>
          <w:sz w:val="24"/>
        </w:rPr>
        <w:t xml:space="preserve">我单位兹宣布同意如下: </w:t>
      </w:r>
    </w:p>
    <w:p w14:paraId="5B8E4557">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0DE45C4">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384CA6A1">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7D275696">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71C0E5A2">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63DC9646">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2591AEB1">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5844D1AA">
      <w:pPr>
        <w:jc w:val="left"/>
        <w:rPr>
          <w:rFonts w:ascii="宋体" w:hAnsi="宋体"/>
          <w:sz w:val="24"/>
        </w:rPr>
      </w:pPr>
    </w:p>
    <w:p w14:paraId="6CB443E8">
      <w:pPr>
        <w:jc w:val="left"/>
        <w:rPr>
          <w:rFonts w:ascii="宋体" w:hAnsi="宋体"/>
          <w:sz w:val="24"/>
        </w:rPr>
      </w:pPr>
    </w:p>
    <w:p w14:paraId="6696152E">
      <w:pPr>
        <w:jc w:val="left"/>
        <w:rPr>
          <w:rFonts w:ascii="宋体" w:hAnsi="宋体"/>
          <w:sz w:val="24"/>
        </w:rPr>
      </w:pPr>
    </w:p>
    <w:p w14:paraId="239058BB">
      <w:pPr>
        <w:jc w:val="left"/>
        <w:rPr>
          <w:rFonts w:ascii="宋体" w:hAnsi="宋体"/>
          <w:sz w:val="24"/>
        </w:rPr>
      </w:pPr>
      <w:r>
        <w:rPr>
          <w:rFonts w:hint="eastAsia" w:ascii="宋体" w:hAnsi="宋体"/>
          <w:sz w:val="24"/>
        </w:rPr>
        <w:t>投标人全称（加盖公章）：</w:t>
      </w:r>
    </w:p>
    <w:p w14:paraId="6B8C4AB9">
      <w:pPr>
        <w:jc w:val="left"/>
        <w:rPr>
          <w:rFonts w:ascii="宋体" w:hAnsi="宋体"/>
          <w:sz w:val="24"/>
        </w:rPr>
      </w:pPr>
      <w:r>
        <w:rPr>
          <w:rFonts w:hint="eastAsia" w:ascii="宋体" w:hAnsi="宋体"/>
          <w:sz w:val="24"/>
        </w:rPr>
        <w:t xml:space="preserve">法定代表人或投标人代表（签字或盖章）：  </w:t>
      </w:r>
    </w:p>
    <w:p w14:paraId="46569E8D">
      <w:pPr>
        <w:jc w:val="left"/>
        <w:rPr>
          <w:rFonts w:ascii="宋体" w:hAnsi="宋体"/>
          <w:sz w:val="24"/>
        </w:rPr>
      </w:pPr>
      <w:r>
        <w:rPr>
          <w:rFonts w:hint="eastAsia" w:ascii="宋体" w:hAnsi="宋体"/>
          <w:sz w:val="24"/>
        </w:rPr>
        <w:t>联系电话：</w:t>
      </w:r>
    </w:p>
    <w:p w14:paraId="2DC038B5">
      <w:pPr>
        <w:jc w:val="left"/>
        <w:rPr>
          <w:rFonts w:ascii="宋体" w:hAnsi="宋体"/>
          <w:sz w:val="24"/>
        </w:rPr>
      </w:pPr>
      <w:r>
        <w:rPr>
          <w:rFonts w:hint="eastAsia" w:ascii="宋体" w:hAnsi="宋体"/>
          <w:sz w:val="24"/>
        </w:rPr>
        <w:t>移动电话：</w:t>
      </w:r>
    </w:p>
    <w:p w14:paraId="38A6068D">
      <w:pPr>
        <w:jc w:val="left"/>
        <w:rPr>
          <w:rFonts w:ascii="宋体" w:hAnsi="宋体"/>
          <w:sz w:val="24"/>
        </w:rPr>
      </w:pPr>
    </w:p>
    <w:p w14:paraId="17B9716C">
      <w:pPr>
        <w:jc w:val="left"/>
        <w:rPr>
          <w:rFonts w:ascii="宋体" w:hAnsi="宋体"/>
          <w:sz w:val="24"/>
        </w:rPr>
      </w:pPr>
    </w:p>
    <w:p w14:paraId="611A4DFF">
      <w:pPr>
        <w:jc w:val="left"/>
        <w:rPr>
          <w:rFonts w:ascii="宋体" w:hAnsi="宋体"/>
          <w:sz w:val="24"/>
        </w:rPr>
      </w:pPr>
    </w:p>
    <w:p w14:paraId="63CA07C6">
      <w:pPr>
        <w:jc w:val="left"/>
        <w:rPr>
          <w:rFonts w:ascii="宋体" w:hAnsi="宋体"/>
          <w:sz w:val="24"/>
        </w:rPr>
      </w:pPr>
    </w:p>
    <w:p w14:paraId="77F7C16B">
      <w:pPr>
        <w:jc w:val="left"/>
        <w:rPr>
          <w:rFonts w:ascii="宋体" w:hAnsi="宋体"/>
          <w:sz w:val="24"/>
        </w:rPr>
      </w:pPr>
    </w:p>
    <w:p w14:paraId="4EB42FA2">
      <w:pPr>
        <w:jc w:val="left"/>
        <w:rPr>
          <w:rFonts w:ascii="宋体" w:hAnsi="宋体"/>
          <w:sz w:val="24"/>
        </w:rPr>
      </w:pPr>
    </w:p>
    <w:p w14:paraId="10416D7D">
      <w:pPr>
        <w:jc w:val="left"/>
        <w:rPr>
          <w:rFonts w:ascii="宋体" w:hAnsi="宋体"/>
          <w:sz w:val="24"/>
        </w:rPr>
      </w:pPr>
    </w:p>
    <w:p w14:paraId="199511C3">
      <w:pPr>
        <w:ind w:firstLine="480" w:firstLineChars="200"/>
        <w:rPr>
          <w:rFonts w:ascii="宋体" w:hAnsi="宋体"/>
          <w:sz w:val="24"/>
        </w:rPr>
      </w:pPr>
    </w:p>
    <w:p w14:paraId="337CE97A">
      <w:pPr>
        <w:ind w:firstLine="480" w:firstLineChars="200"/>
        <w:rPr>
          <w:rFonts w:ascii="宋体" w:hAnsi="宋体"/>
          <w:sz w:val="24"/>
        </w:rPr>
      </w:pPr>
    </w:p>
    <w:p w14:paraId="667CC554">
      <w:pPr>
        <w:ind w:firstLine="480" w:firstLineChars="200"/>
        <w:rPr>
          <w:rFonts w:ascii="宋体" w:hAnsi="宋体"/>
          <w:sz w:val="24"/>
        </w:rPr>
      </w:pPr>
      <w:r>
        <w:rPr>
          <w:rFonts w:ascii="宋体" w:hAnsi="宋体"/>
          <w:sz w:val="24"/>
        </w:rPr>
        <w:br w:type="page"/>
      </w:r>
    </w:p>
    <w:p w14:paraId="54CDE0E6">
      <w:pPr>
        <w:rPr>
          <w:rFonts w:ascii="宋体" w:hAnsi="宋体"/>
          <w:b/>
          <w:sz w:val="24"/>
        </w:rPr>
      </w:pPr>
      <w:r>
        <w:rPr>
          <w:rFonts w:hint="eastAsia" w:ascii="宋体" w:hAnsi="宋体"/>
          <w:b/>
          <w:sz w:val="24"/>
        </w:rPr>
        <w:t>（五）无重大违法记录的书面声明</w:t>
      </w:r>
    </w:p>
    <w:p w14:paraId="0EE07051">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0951A4A0">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619328BA">
      <w:pPr>
        <w:jc w:val="left"/>
        <w:rPr>
          <w:rFonts w:ascii="宋体" w:hAnsi="宋体"/>
          <w:sz w:val="24"/>
        </w:rPr>
      </w:pPr>
    </w:p>
    <w:p w14:paraId="727F7437">
      <w:pPr>
        <w:jc w:val="left"/>
        <w:rPr>
          <w:rFonts w:ascii="宋体" w:hAnsi="宋体"/>
          <w:sz w:val="24"/>
        </w:rPr>
      </w:pPr>
    </w:p>
    <w:p w14:paraId="15A5E3B1">
      <w:pPr>
        <w:jc w:val="left"/>
        <w:rPr>
          <w:rFonts w:ascii="宋体" w:hAnsi="宋体"/>
          <w:sz w:val="24"/>
        </w:rPr>
      </w:pPr>
      <w:r>
        <w:rPr>
          <w:rFonts w:hint="eastAsia" w:ascii="宋体" w:hAnsi="宋体"/>
          <w:sz w:val="24"/>
        </w:rPr>
        <w:t>投标人全称（加盖公章）：</w:t>
      </w:r>
    </w:p>
    <w:p w14:paraId="4C3B4B0B">
      <w:pPr>
        <w:jc w:val="left"/>
        <w:rPr>
          <w:rFonts w:ascii="宋体" w:hAnsi="宋体"/>
          <w:sz w:val="24"/>
        </w:rPr>
      </w:pPr>
      <w:r>
        <w:rPr>
          <w:rFonts w:hint="eastAsia" w:ascii="宋体" w:hAnsi="宋体"/>
          <w:sz w:val="24"/>
        </w:rPr>
        <w:t xml:space="preserve">法定代表人或投标人代表（签字或盖章）：  </w:t>
      </w:r>
    </w:p>
    <w:p w14:paraId="21C5C5C9">
      <w:pPr>
        <w:jc w:val="left"/>
        <w:rPr>
          <w:rFonts w:ascii="宋体" w:hAnsi="宋体"/>
          <w:sz w:val="24"/>
        </w:rPr>
      </w:pPr>
      <w:r>
        <w:rPr>
          <w:rFonts w:hint="eastAsia" w:ascii="宋体" w:hAnsi="宋体"/>
          <w:sz w:val="24"/>
        </w:rPr>
        <w:t>联系电话：</w:t>
      </w:r>
    </w:p>
    <w:p w14:paraId="037B416E">
      <w:pPr>
        <w:jc w:val="left"/>
        <w:rPr>
          <w:rFonts w:ascii="宋体" w:hAnsi="宋体"/>
          <w:sz w:val="24"/>
        </w:rPr>
      </w:pPr>
      <w:r>
        <w:rPr>
          <w:rFonts w:hint="eastAsia" w:ascii="宋体" w:hAnsi="宋体"/>
          <w:sz w:val="24"/>
        </w:rPr>
        <w:t>移动电话：</w:t>
      </w:r>
    </w:p>
    <w:p w14:paraId="554DAA6F">
      <w:pPr>
        <w:jc w:val="left"/>
        <w:rPr>
          <w:rFonts w:ascii="宋体" w:hAnsi="宋体"/>
          <w:sz w:val="24"/>
        </w:rPr>
      </w:pPr>
    </w:p>
    <w:p w14:paraId="2BA4F8DE">
      <w:pPr>
        <w:jc w:val="both"/>
        <w:rPr>
          <w:rFonts w:ascii="宋体" w:hAnsi="宋体" w:eastAsia="宋体" w:cs="宋体"/>
          <w:b/>
          <w:sz w:val="36"/>
          <w:szCs w:val="36"/>
        </w:rPr>
      </w:pPr>
      <w:r>
        <w:rPr>
          <w:rFonts w:hint="eastAsia" w:ascii="宋体" w:hAnsi="宋体"/>
          <w:b/>
          <w:bCs/>
          <w:sz w:val="24"/>
          <w:lang w:eastAsia="zh-CN"/>
        </w:rPr>
        <w:t>（</w:t>
      </w:r>
      <w:r>
        <w:rPr>
          <w:rFonts w:hint="eastAsia" w:ascii="宋体" w:hAnsi="宋体"/>
          <w:b/>
          <w:bCs/>
          <w:sz w:val="24"/>
          <w:lang w:val="en-US" w:eastAsia="zh-CN"/>
        </w:rPr>
        <w:t>六</w:t>
      </w:r>
      <w:r>
        <w:rPr>
          <w:rFonts w:hint="eastAsia" w:ascii="宋体" w:hAnsi="宋体"/>
          <w:b/>
          <w:bCs/>
          <w:sz w:val="24"/>
          <w:lang w:eastAsia="zh-CN"/>
        </w:rPr>
        <w:t>）</w:t>
      </w:r>
      <w:r>
        <w:rPr>
          <w:rFonts w:hint="eastAsia" w:ascii="宋体" w:hAnsi="宋体" w:eastAsia="宋体" w:cs="Times New Roman"/>
          <w:b/>
          <w:sz w:val="24"/>
        </w:rPr>
        <w:t>具备履行合同所必需的设备和专业技术能力的书面声明。</w:t>
      </w:r>
    </w:p>
    <w:p w14:paraId="1CBF093D">
      <w:pPr>
        <w:ind w:firstLine="480" w:firstLineChars="200"/>
        <w:rPr>
          <w:rFonts w:ascii="宋体" w:hAnsi="宋体" w:eastAsia="宋体" w:cs="宋体"/>
          <w:sz w:val="24"/>
          <w:szCs w:val="24"/>
        </w:rPr>
      </w:pPr>
      <w:r>
        <w:rPr>
          <w:rFonts w:hint="eastAsia" w:ascii="宋体" w:hAnsi="宋体" w:eastAsia="宋体" w:cs="宋体"/>
          <w:sz w:val="24"/>
          <w:szCs w:val="24"/>
        </w:rPr>
        <w:t>我公司郑重声明：</w:t>
      </w:r>
    </w:p>
    <w:p w14:paraId="552A1E74">
      <w:pPr>
        <w:ind w:firstLine="480" w:firstLineChars="200"/>
        <w:rPr>
          <w:rFonts w:ascii="宋体" w:hAnsi="宋体" w:eastAsia="宋体" w:cs="宋体"/>
          <w:sz w:val="24"/>
          <w:szCs w:val="24"/>
        </w:rPr>
      </w:pPr>
      <w:r>
        <w:rPr>
          <w:rFonts w:hint="eastAsia" w:ascii="宋体" w:hAnsi="宋体" w:eastAsia="宋体" w:cs="宋体"/>
          <w:sz w:val="24"/>
          <w:szCs w:val="24"/>
        </w:rPr>
        <w:t>我公司具备履行本项合同所必需的设备和专业技术能力，为履行本项合同我公司已具备如下主要设备和主要专业技术能力：</w:t>
      </w:r>
    </w:p>
    <w:p w14:paraId="4376C753">
      <w:pPr>
        <w:ind w:firstLine="480" w:firstLineChars="200"/>
        <w:rPr>
          <w:rFonts w:ascii="宋体" w:hAnsi="宋体" w:eastAsia="宋体" w:cs="宋体"/>
          <w:sz w:val="24"/>
          <w:szCs w:val="24"/>
        </w:rPr>
      </w:pPr>
    </w:p>
    <w:p w14:paraId="3766EE75">
      <w:pPr>
        <w:ind w:firstLine="480" w:firstLineChars="200"/>
        <w:rPr>
          <w:rFonts w:ascii="宋体" w:hAnsi="宋体" w:eastAsia="宋体" w:cs="宋体"/>
          <w:sz w:val="24"/>
          <w:szCs w:val="24"/>
          <w:u w:val="single"/>
        </w:rPr>
      </w:pPr>
      <w:r>
        <w:rPr>
          <w:rFonts w:hint="eastAsia" w:ascii="宋体" w:hAnsi="宋体" w:eastAsia="宋体" w:cs="宋体"/>
          <w:sz w:val="24"/>
          <w:szCs w:val="24"/>
        </w:rPr>
        <w:t>主要设备有：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4C52EE">
      <w:pPr>
        <w:ind w:firstLine="480" w:firstLineChars="200"/>
        <w:rPr>
          <w:rFonts w:ascii="宋体" w:hAnsi="宋体" w:eastAsia="宋体" w:cs="宋体"/>
          <w:sz w:val="24"/>
          <w:szCs w:val="24"/>
          <w:u w:val="single"/>
        </w:rPr>
      </w:pPr>
    </w:p>
    <w:p w14:paraId="7C7B8175">
      <w:pPr>
        <w:ind w:firstLine="480" w:firstLineChars="200"/>
        <w:rPr>
          <w:rFonts w:ascii="宋体" w:hAnsi="宋体" w:eastAsia="宋体" w:cs="宋体"/>
          <w:sz w:val="24"/>
          <w:szCs w:val="24"/>
        </w:rPr>
      </w:pPr>
      <w:r>
        <w:rPr>
          <w:rFonts w:hint="eastAsia" w:ascii="宋体" w:hAnsi="宋体" w:eastAsia="宋体" w:cs="宋体"/>
          <w:sz w:val="24"/>
          <w:szCs w:val="24"/>
        </w:rPr>
        <w:t>主要专业技术能力有：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185425A">
      <w:pPr>
        <w:ind w:firstLine="480" w:firstLineChars="200"/>
        <w:rPr>
          <w:rFonts w:ascii="宋体" w:hAnsi="宋体" w:eastAsia="宋体" w:cs="宋体"/>
          <w:sz w:val="24"/>
          <w:szCs w:val="24"/>
          <w:u w:val="single"/>
        </w:rPr>
      </w:pPr>
    </w:p>
    <w:p w14:paraId="6D99DB0D">
      <w:pPr>
        <w:jc w:val="right"/>
        <w:rPr>
          <w:rFonts w:ascii="宋体" w:hAnsi="宋体" w:eastAsia="宋体" w:cs="宋体"/>
          <w:sz w:val="24"/>
          <w:szCs w:val="24"/>
        </w:rPr>
      </w:pPr>
      <w:r>
        <w:rPr>
          <w:rFonts w:hint="eastAsia" w:ascii="宋体" w:hAnsi="宋体" w:eastAsia="宋体" w:cs="宋体"/>
          <w:sz w:val="24"/>
          <w:szCs w:val="24"/>
        </w:rPr>
        <w:t xml:space="preserve"> </w:t>
      </w:r>
    </w:p>
    <w:p w14:paraId="0DFF39EC">
      <w:pPr>
        <w:jc w:val="right"/>
        <w:rPr>
          <w:rFonts w:ascii="宋体" w:hAnsi="宋体" w:eastAsia="宋体" w:cs="宋体"/>
          <w:sz w:val="24"/>
          <w:szCs w:val="24"/>
        </w:rPr>
      </w:pPr>
      <w:r>
        <w:rPr>
          <w:rFonts w:hint="eastAsia" w:ascii="宋体" w:hAnsi="宋体" w:eastAsia="宋体" w:cs="宋体"/>
          <w:sz w:val="24"/>
          <w:szCs w:val="24"/>
        </w:rPr>
        <w:t xml:space="preserve">投标人（公章）： </w:t>
      </w:r>
    </w:p>
    <w:p w14:paraId="55D49A26">
      <w:pPr>
        <w:jc w:val="right"/>
        <w:rPr>
          <w:rFonts w:ascii="宋体" w:hAnsi="宋体" w:eastAsia="宋体" w:cs="宋体"/>
          <w:sz w:val="24"/>
          <w:szCs w:val="24"/>
        </w:rPr>
      </w:pPr>
      <w:r>
        <w:rPr>
          <w:rFonts w:hint="eastAsia" w:ascii="宋体" w:hAnsi="宋体" w:eastAsia="宋体" w:cs="宋体"/>
          <w:sz w:val="24"/>
          <w:szCs w:val="24"/>
        </w:rPr>
        <w:t>日期：______年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7EF7D5C">
      <w:pPr>
        <w:rPr>
          <w:rFonts w:ascii="宋体" w:hAnsi="宋体"/>
          <w:b/>
          <w:bCs/>
          <w:kern w:val="0"/>
          <w:sz w:val="24"/>
        </w:rPr>
      </w:pPr>
      <w:r>
        <w:rPr>
          <w:rFonts w:hint="eastAsia" w:ascii="宋体" w:hAnsi="宋体"/>
          <w:b/>
          <w:sz w:val="24"/>
        </w:rPr>
        <w:t>（</w:t>
      </w:r>
      <w:r>
        <w:rPr>
          <w:rFonts w:hint="eastAsia" w:ascii="宋体" w:hAnsi="宋体"/>
          <w:b/>
          <w:sz w:val="24"/>
          <w:lang w:val="en-US" w:eastAsia="zh-CN"/>
        </w:rPr>
        <w:t>七</w:t>
      </w:r>
      <w:r>
        <w:rPr>
          <w:rFonts w:hint="eastAsia" w:ascii="宋体" w:hAnsi="宋体"/>
          <w:b/>
          <w:sz w:val="24"/>
        </w:rPr>
        <w:t>）</w:t>
      </w:r>
      <w:r>
        <w:rPr>
          <w:rFonts w:hint="eastAsia" w:ascii="宋体" w:hAnsi="宋体"/>
          <w:b/>
          <w:bCs/>
          <w:kern w:val="0"/>
          <w:sz w:val="24"/>
        </w:rPr>
        <w:t>商务与技术条款偏离表</w:t>
      </w:r>
    </w:p>
    <w:p w14:paraId="4388C5D8">
      <w:pPr>
        <w:ind w:left="472" w:hanging="472" w:hangingChars="196"/>
        <w:rPr>
          <w:rFonts w:ascii="宋体" w:hAnsi="宋体"/>
          <w:b/>
          <w:sz w:val="24"/>
        </w:rPr>
      </w:pPr>
      <w:r>
        <w:rPr>
          <w:rFonts w:hint="eastAsia" w:ascii="宋体" w:hAnsi="宋体"/>
          <w:b/>
          <w:sz w:val="24"/>
        </w:rPr>
        <w:t xml:space="preserve">  </w:t>
      </w:r>
    </w:p>
    <w:tbl>
      <w:tblPr>
        <w:tblStyle w:val="11"/>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3BF83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386E84D4">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520AD34B">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19896A28">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695242F3">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3AE67BC2">
            <w:pPr>
              <w:jc w:val="center"/>
              <w:rPr>
                <w:rFonts w:ascii="宋体" w:hAnsi="宋体"/>
                <w:b/>
                <w:bCs/>
                <w:sz w:val="24"/>
              </w:rPr>
            </w:pPr>
            <w:r>
              <w:rPr>
                <w:rFonts w:ascii="宋体" w:hAnsi="宋体"/>
                <w:b/>
                <w:bCs/>
                <w:sz w:val="24"/>
              </w:rPr>
              <w:t>说明</w:t>
            </w:r>
          </w:p>
        </w:tc>
      </w:tr>
      <w:tr w14:paraId="7F901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5660449D">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C4C6C8A">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AA457DA">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52FB06E">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EF822BC">
            <w:pPr>
              <w:jc w:val="center"/>
              <w:rPr>
                <w:rFonts w:ascii="宋体" w:hAnsi="宋体"/>
                <w:sz w:val="24"/>
              </w:rPr>
            </w:pPr>
          </w:p>
        </w:tc>
      </w:tr>
      <w:tr w14:paraId="4EE31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566352E4">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A45A47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4F86C48">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3AB24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B0214D2">
            <w:pPr>
              <w:jc w:val="center"/>
              <w:rPr>
                <w:rFonts w:ascii="宋体" w:hAnsi="宋体"/>
                <w:sz w:val="24"/>
              </w:rPr>
            </w:pPr>
          </w:p>
        </w:tc>
      </w:tr>
      <w:tr w14:paraId="5DCE8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420B19C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F22D75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96F8BCB">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FA52579">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C7917C2">
            <w:pPr>
              <w:jc w:val="center"/>
              <w:rPr>
                <w:rFonts w:ascii="宋体" w:hAnsi="宋体"/>
                <w:sz w:val="24"/>
              </w:rPr>
            </w:pPr>
          </w:p>
        </w:tc>
      </w:tr>
      <w:tr w14:paraId="799C0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2659C45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D5EEA6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665382C">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58F580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1179303">
            <w:pPr>
              <w:jc w:val="center"/>
              <w:rPr>
                <w:rFonts w:ascii="宋体" w:hAnsi="宋体"/>
                <w:sz w:val="24"/>
              </w:rPr>
            </w:pPr>
          </w:p>
        </w:tc>
      </w:tr>
      <w:tr w14:paraId="13A08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63979551">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4D15761">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6954386">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68FF36">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6801185">
            <w:pPr>
              <w:jc w:val="center"/>
              <w:rPr>
                <w:rFonts w:ascii="宋体" w:hAnsi="宋体"/>
                <w:sz w:val="24"/>
              </w:rPr>
            </w:pPr>
          </w:p>
        </w:tc>
      </w:tr>
      <w:tr w14:paraId="7F1C4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9D03212">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920FED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8A8A3EC">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AA2D9D0">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7AC2627">
            <w:pPr>
              <w:jc w:val="center"/>
              <w:rPr>
                <w:rFonts w:ascii="宋体" w:hAnsi="宋体"/>
                <w:sz w:val="24"/>
              </w:rPr>
            </w:pPr>
          </w:p>
        </w:tc>
      </w:tr>
      <w:tr w14:paraId="79B8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F436220">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A68D4B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106042E">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DD0D904">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B18A7E9">
            <w:pPr>
              <w:jc w:val="center"/>
              <w:rPr>
                <w:rFonts w:ascii="宋体" w:hAnsi="宋体"/>
                <w:sz w:val="24"/>
              </w:rPr>
            </w:pPr>
          </w:p>
        </w:tc>
      </w:tr>
    </w:tbl>
    <w:p w14:paraId="44CE5C73">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14:paraId="2D5FDA7E">
      <w:pPr>
        <w:pStyle w:val="10"/>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14:paraId="7FA2695D">
      <w:pPr>
        <w:pStyle w:val="10"/>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14:paraId="083B635A">
      <w:pPr>
        <w:rPr>
          <w:rFonts w:ascii="宋体" w:hAnsi="宋体"/>
          <w:b/>
          <w:sz w:val="24"/>
        </w:rPr>
      </w:pPr>
      <w:r>
        <w:rPr>
          <w:rFonts w:hint="eastAsia" w:ascii="宋体" w:hAnsi="宋体"/>
          <w:sz w:val="24"/>
        </w:rPr>
        <w:t>日期：</w:t>
      </w:r>
      <w:r>
        <w:rPr>
          <w:rFonts w:hint="eastAsia" w:ascii="宋体" w:hAnsi="宋体"/>
          <w:sz w:val="24"/>
          <w:u w:val="single"/>
        </w:rPr>
        <w:t xml:space="preserve">          </w:t>
      </w:r>
    </w:p>
    <w:p w14:paraId="2D905A29">
      <w:pPr>
        <w:pStyle w:val="10"/>
        <w:spacing w:after="0"/>
        <w:ind w:firstLine="0" w:firstLineChars="0"/>
        <w:rPr>
          <w:rFonts w:hint="eastAsia" w:ascii="宋体" w:hAnsi="宋体" w:eastAsia="宋体"/>
          <w:b/>
          <w:sz w:val="24"/>
          <w:szCs w:val="24"/>
          <w:lang w:val="en-US" w:eastAsia="zh-CN"/>
        </w:rPr>
      </w:pPr>
    </w:p>
    <w:p w14:paraId="4F909743">
      <w:pPr>
        <w:pStyle w:val="10"/>
        <w:spacing w:after="0"/>
        <w:ind w:firstLine="0" w:firstLineChars="0"/>
        <w:rPr>
          <w:rFonts w:hint="eastAsia" w:ascii="宋体" w:hAnsi="宋体" w:eastAsia="宋体"/>
          <w:b/>
          <w:sz w:val="24"/>
          <w:szCs w:val="24"/>
          <w:lang w:val="en-US" w:eastAsia="zh-CN"/>
        </w:rPr>
      </w:pPr>
    </w:p>
    <w:p w14:paraId="33967200">
      <w:pPr>
        <w:pStyle w:val="10"/>
        <w:spacing w:after="0"/>
        <w:ind w:firstLine="0" w:firstLineChars="0"/>
        <w:rPr>
          <w:rFonts w:hint="eastAsia" w:ascii="宋体" w:hAnsi="宋体" w:eastAsia="宋体"/>
          <w:b/>
          <w:sz w:val="24"/>
          <w:szCs w:val="24"/>
          <w:lang w:val="en-US" w:eastAsia="zh-CN"/>
        </w:rPr>
      </w:pPr>
    </w:p>
    <w:p w14:paraId="390AC0A9">
      <w:pPr>
        <w:pStyle w:val="10"/>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八</w:t>
      </w:r>
      <w:r>
        <w:rPr>
          <w:rFonts w:hint="eastAsia" w:ascii="宋体" w:hAnsi="宋体" w:eastAsia="宋体"/>
          <w:b/>
          <w:sz w:val="24"/>
          <w:szCs w:val="24"/>
        </w:rPr>
        <w:t>）</w:t>
      </w:r>
      <w:bookmarkEnd w:id="13"/>
      <w:bookmarkStart w:id="14" w:name="_Toc86202650"/>
      <w:r>
        <w:rPr>
          <w:rFonts w:hint="eastAsia" w:ascii="宋体" w:hAnsi="宋体" w:eastAsia="宋体"/>
          <w:b/>
          <w:sz w:val="24"/>
          <w:szCs w:val="24"/>
        </w:rPr>
        <w:t>业绩一览表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14:paraId="2132B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1E6CD0F4">
            <w:pPr>
              <w:rPr>
                <w:rFonts w:ascii="宋体" w:hAnsi="宋体"/>
                <w:sz w:val="24"/>
              </w:rPr>
            </w:pPr>
            <w:r>
              <w:rPr>
                <w:rFonts w:hint="eastAsia" w:ascii="宋体" w:hAnsi="宋体"/>
                <w:sz w:val="24"/>
              </w:rPr>
              <w:t>起止时间</w:t>
            </w:r>
          </w:p>
        </w:tc>
        <w:tc>
          <w:tcPr>
            <w:tcW w:w="1832" w:type="dxa"/>
            <w:tcBorders>
              <w:top w:val="single" w:color="000000" w:sz="4" w:space="0"/>
              <w:bottom w:val="single" w:color="000000" w:sz="4" w:space="0"/>
            </w:tcBorders>
          </w:tcPr>
          <w:p w14:paraId="677520D5">
            <w:pPr>
              <w:rPr>
                <w:rFonts w:ascii="宋体" w:hAnsi="宋体"/>
                <w:sz w:val="24"/>
              </w:rPr>
            </w:pPr>
            <w:r>
              <w:rPr>
                <w:rFonts w:hint="eastAsia" w:ascii="宋体" w:hAnsi="宋体"/>
                <w:sz w:val="24"/>
              </w:rPr>
              <w:t>项目名称</w:t>
            </w:r>
          </w:p>
        </w:tc>
        <w:tc>
          <w:tcPr>
            <w:tcW w:w="1984" w:type="dxa"/>
            <w:tcBorders>
              <w:top w:val="single" w:color="000000" w:sz="4" w:space="0"/>
              <w:left w:val="single" w:color="000000" w:sz="4" w:space="0"/>
              <w:bottom w:val="single" w:color="000000" w:sz="4" w:space="0"/>
              <w:right w:val="single" w:color="000000" w:sz="4" w:space="0"/>
            </w:tcBorders>
          </w:tcPr>
          <w:p w14:paraId="0B0329FB">
            <w:pPr>
              <w:rPr>
                <w:rFonts w:ascii="宋体" w:hAnsi="宋体"/>
                <w:sz w:val="24"/>
              </w:rPr>
            </w:pPr>
            <w:r>
              <w:rPr>
                <w:rFonts w:hint="eastAsia" w:ascii="宋体" w:hAnsi="宋体"/>
                <w:sz w:val="24"/>
              </w:rPr>
              <w:t>采购单位</w:t>
            </w:r>
          </w:p>
        </w:tc>
        <w:tc>
          <w:tcPr>
            <w:tcW w:w="2499" w:type="dxa"/>
            <w:tcBorders>
              <w:top w:val="single" w:color="000000" w:sz="4" w:space="0"/>
              <w:bottom w:val="single" w:color="000000" w:sz="4" w:space="0"/>
            </w:tcBorders>
          </w:tcPr>
          <w:p w14:paraId="283004F3">
            <w:pPr>
              <w:rPr>
                <w:rFonts w:ascii="宋体" w:hAnsi="宋体"/>
                <w:sz w:val="24"/>
              </w:rPr>
            </w:pPr>
            <w:r>
              <w:rPr>
                <w:rFonts w:hint="eastAsia" w:ascii="宋体" w:hAnsi="宋体"/>
                <w:sz w:val="24"/>
              </w:rPr>
              <w:t>采购单位联系人及电话</w:t>
            </w:r>
          </w:p>
        </w:tc>
        <w:tc>
          <w:tcPr>
            <w:tcW w:w="1559" w:type="dxa"/>
            <w:tcBorders>
              <w:top w:val="single" w:color="000000" w:sz="4" w:space="0"/>
              <w:left w:val="single" w:color="000000" w:sz="4" w:space="0"/>
              <w:bottom w:val="single" w:color="000000" w:sz="4" w:space="0"/>
              <w:right w:val="single" w:color="000000" w:sz="4" w:space="0"/>
            </w:tcBorders>
          </w:tcPr>
          <w:p w14:paraId="335F70A5">
            <w:pPr>
              <w:rPr>
                <w:rFonts w:ascii="宋体" w:hAnsi="宋体"/>
                <w:sz w:val="24"/>
              </w:rPr>
            </w:pPr>
            <w:r>
              <w:rPr>
                <w:rFonts w:hint="eastAsia" w:ascii="宋体" w:hAnsi="宋体"/>
                <w:sz w:val="24"/>
              </w:rPr>
              <w:t>中标额</w:t>
            </w:r>
          </w:p>
        </w:tc>
      </w:tr>
      <w:tr w14:paraId="4A16B9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2EB3437C">
            <w:pPr>
              <w:rPr>
                <w:rFonts w:ascii="宋体" w:hAnsi="宋体"/>
                <w:sz w:val="24"/>
              </w:rPr>
            </w:pPr>
            <w:r>
              <w:rPr>
                <w:rFonts w:ascii="宋体" w:hAnsi="宋体" w:cs="Calibri"/>
                <w:sz w:val="24"/>
              </w:rPr>
              <w:t> </w:t>
            </w:r>
          </w:p>
        </w:tc>
        <w:tc>
          <w:tcPr>
            <w:tcW w:w="1832" w:type="dxa"/>
          </w:tcPr>
          <w:p w14:paraId="073A63E1">
            <w:pPr>
              <w:rPr>
                <w:rFonts w:ascii="宋体" w:hAnsi="宋体"/>
                <w:sz w:val="24"/>
              </w:rPr>
            </w:pPr>
            <w:r>
              <w:rPr>
                <w:rFonts w:ascii="宋体" w:hAnsi="宋体" w:cs="Calibri"/>
                <w:sz w:val="24"/>
              </w:rPr>
              <w:t> </w:t>
            </w:r>
          </w:p>
        </w:tc>
        <w:tc>
          <w:tcPr>
            <w:tcW w:w="1984" w:type="dxa"/>
            <w:tcBorders>
              <w:left w:val="single" w:color="000000" w:sz="4" w:space="0"/>
              <w:right w:val="single" w:color="000000" w:sz="4" w:space="0"/>
            </w:tcBorders>
          </w:tcPr>
          <w:p w14:paraId="666DFC2E">
            <w:pPr>
              <w:rPr>
                <w:rFonts w:ascii="宋体" w:hAnsi="宋体"/>
                <w:sz w:val="24"/>
              </w:rPr>
            </w:pPr>
            <w:r>
              <w:rPr>
                <w:rFonts w:ascii="宋体" w:hAnsi="宋体" w:cs="Calibri"/>
                <w:sz w:val="24"/>
              </w:rPr>
              <w:t> </w:t>
            </w:r>
          </w:p>
        </w:tc>
        <w:tc>
          <w:tcPr>
            <w:tcW w:w="2499" w:type="dxa"/>
          </w:tcPr>
          <w:p w14:paraId="1249BA33">
            <w:pPr>
              <w:rPr>
                <w:rFonts w:ascii="宋体" w:hAnsi="宋体"/>
                <w:sz w:val="24"/>
              </w:rPr>
            </w:pPr>
            <w:r>
              <w:rPr>
                <w:rFonts w:ascii="宋体" w:hAnsi="宋体" w:cs="Calibri"/>
                <w:sz w:val="24"/>
              </w:rPr>
              <w:t> </w:t>
            </w:r>
          </w:p>
        </w:tc>
        <w:tc>
          <w:tcPr>
            <w:tcW w:w="1559" w:type="dxa"/>
            <w:tcBorders>
              <w:left w:val="single" w:color="000000" w:sz="4" w:space="0"/>
              <w:right w:val="single" w:color="000000" w:sz="4" w:space="0"/>
            </w:tcBorders>
          </w:tcPr>
          <w:p w14:paraId="49A5F219">
            <w:pPr>
              <w:rPr>
                <w:rFonts w:ascii="宋体" w:hAnsi="宋体"/>
                <w:sz w:val="24"/>
              </w:rPr>
            </w:pPr>
            <w:r>
              <w:rPr>
                <w:rFonts w:ascii="宋体" w:hAnsi="宋体" w:cs="Calibri"/>
                <w:sz w:val="24"/>
              </w:rPr>
              <w:t> </w:t>
            </w:r>
          </w:p>
        </w:tc>
      </w:tr>
      <w:tr w14:paraId="49F146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50B4DD3F">
            <w:pPr>
              <w:rPr>
                <w:rFonts w:ascii="宋体" w:hAnsi="宋体"/>
                <w:sz w:val="24"/>
              </w:rPr>
            </w:pPr>
            <w:r>
              <w:rPr>
                <w:rFonts w:ascii="宋体" w:hAnsi="宋体" w:cs="Calibri"/>
                <w:sz w:val="24"/>
              </w:rPr>
              <w:t> </w:t>
            </w:r>
          </w:p>
        </w:tc>
        <w:tc>
          <w:tcPr>
            <w:tcW w:w="1832" w:type="dxa"/>
            <w:tcBorders>
              <w:top w:val="single" w:color="000000" w:sz="4" w:space="0"/>
              <w:bottom w:val="single" w:color="000000" w:sz="4" w:space="0"/>
            </w:tcBorders>
          </w:tcPr>
          <w:p w14:paraId="3C8408F8">
            <w:pPr>
              <w:rPr>
                <w:rFonts w:ascii="宋体" w:hAnsi="宋体"/>
                <w:sz w:val="24"/>
              </w:rPr>
            </w:pPr>
            <w:r>
              <w:rPr>
                <w:rFonts w:ascii="宋体" w:hAnsi="宋体" w:cs="Calibri"/>
                <w:sz w:val="24"/>
              </w:rPr>
              <w:t> </w:t>
            </w:r>
          </w:p>
        </w:tc>
        <w:tc>
          <w:tcPr>
            <w:tcW w:w="1984" w:type="dxa"/>
            <w:tcBorders>
              <w:top w:val="single" w:color="000000" w:sz="4" w:space="0"/>
              <w:left w:val="single" w:color="000000" w:sz="4" w:space="0"/>
              <w:bottom w:val="single" w:color="000000" w:sz="4" w:space="0"/>
              <w:right w:val="single" w:color="000000" w:sz="4" w:space="0"/>
            </w:tcBorders>
          </w:tcPr>
          <w:p w14:paraId="5C3A522C">
            <w:pPr>
              <w:rPr>
                <w:rFonts w:ascii="宋体" w:hAnsi="宋体"/>
                <w:sz w:val="24"/>
              </w:rPr>
            </w:pPr>
            <w:r>
              <w:rPr>
                <w:rFonts w:ascii="宋体" w:hAnsi="宋体" w:cs="Calibri"/>
                <w:sz w:val="24"/>
              </w:rPr>
              <w:t> </w:t>
            </w:r>
          </w:p>
        </w:tc>
        <w:tc>
          <w:tcPr>
            <w:tcW w:w="2499" w:type="dxa"/>
            <w:tcBorders>
              <w:top w:val="single" w:color="000000" w:sz="4" w:space="0"/>
              <w:bottom w:val="single" w:color="000000" w:sz="4" w:space="0"/>
            </w:tcBorders>
          </w:tcPr>
          <w:p w14:paraId="753166E7">
            <w:pPr>
              <w:rPr>
                <w:rFonts w:ascii="宋体" w:hAnsi="宋体"/>
                <w:sz w:val="24"/>
              </w:rPr>
            </w:pPr>
            <w:r>
              <w:rPr>
                <w:rFonts w:ascii="宋体" w:hAnsi="宋体" w:cs="Calibri"/>
                <w:sz w:val="24"/>
              </w:rPr>
              <w:t> </w:t>
            </w:r>
          </w:p>
        </w:tc>
        <w:tc>
          <w:tcPr>
            <w:tcW w:w="1559" w:type="dxa"/>
            <w:tcBorders>
              <w:top w:val="single" w:color="000000" w:sz="4" w:space="0"/>
              <w:left w:val="single" w:color="000000" w:sz="4" w:space="0"/>
              <w:bottom w:val="single" w:color="000000" w:sz="4" w:space="0"/>
              <w:right w:val="single" w:color="000000" w:sz="4" w:space="0"/>
            </w:tcBorders>
          </w:tcPr>
          <w:p w14:paraId="0AF00717">
            <w:pPr>
              <w:rPr>
                <w:rFonts w:ascii="宋体" w:hAnsi="宋体"/>
                <w:sz w:val="24"/>
              </w:rPr>
            </w:pPr>
            <w:r>
              <w:rPr>
                <w:rFonts w:ascii="宋体" w:hAnsi="宋体" w:cs="Calibri"/>
                <w:sz w:val="24"/>
              </w:rPr>
              <w:t> </w:t>
            </w:r>
          </w:p>
        </w:tc>
      </w:tr>
      <w:tr w14:paraId="5D33B5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75C183AA">
            <w:pPr>
              <w:rPr>
                <w:rFonts w:ascii="宋体" w:hAnsi="宋体"/>
                <w:sz w:val="24"/>
              </w:rPr>
            </w:pPr>
          </w:p>
        </w:tc>
        <w:tc>
          <w:tcPr>
            <w:tcW w:w="1832" w:type="dxa"/>
          </w:tcPr>
          <w:p w14:paraId="23C8D43F">
            <w:pPr>
              <w:rPr>
                <w:rFonts w:ascii="宋体" w:hAnsi="宋体"/>
                <w:sz w:val="24"/>
              </w:rPr>
            </w:pPr>
          </w:p>
        </w:tc>
        <w:tc>
          <w:tcPr>
            <w:tcW w:w="1984" w:type="dxa"/>
            <w:tcBorders>
              <w:left w:val="single" w:color="000000" w:sz="4" w:space="0"/>
              <w:right w:val="single" w:color="000000" w:sz="4" w:space="0"/>
            </w:tcBorders>
          </w:tcPr>
          <w:p w14:paraId="407379AA">
            <w:pPr>
              <w:rPr>
                <w:rFonts w:ascii="宋体" w:hAnsi="宋体"/>
                <w:sz w:val="24"/>
              </w:rPr>
            </w:pPr>
          </w:p>
        </w:tc>
        <w:tc>
          <w:tcPr>
            <w:tcW w:w="2499" w:type="dxa"/>
          </w:tcPr>
          <w:p w14:paraId="276CA1E4">
            <w:pPr>
              <w:rPr>
                <w:rFonts w:ascii="宋体" w:hAnsi="宋体"/>
                <w:sz w:val="24"/>
              </w:rPr>
            </w:pPr>
          </w:p>
        </w:tc>
        <w:tc>
          <w:tcPr>
            <w:tcW w:w="1559" w:type="dxa"/>
            <w:tcBorders>
              <w:left w:val="single" w:color="000000" w:sz="4" w:space="0"/>
              <w:right w:val="single" w:color="000000" w:sz="4" w:space="0"/>
            </w:tcBorders>
          </w:tcPr>
          <w:p w14:paraId="179D7E45">
            <w:pPr>
              <w:rPr>
                <w:rFonts w:ascii="宋体" w:hAnsi="宋体"/>
                <w:sz w:val="24"/>
              </w:rPr>
            </w:pPr>
          </w:p>
        </w:tc>
      </w:tr>
      <w:tr w14:paraId="62B741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2973F11F">
            <w:pPr>
              <w:rPr>
                <w:rFonts w:ascii="宋体" w:hAnsi="宋体"/>
                <w:sz w:val="24"/>
              </w:rPr>
            </w:pPr>
          </w:p>
        </w:tc>
        <w:tc>
          <w:tcPr>
            <w:tcW w:w="1832" w:type="dxa"/>
            <w:tcBorders>
              <w:top w:val="single" w:color="000000" w:sz="4" w:space="0"/>
              <w:bottom w:val="single" w:color="000000" w:sz="4" w:space="0"/>
            </w:tcBorders>
          </w:tcPr>
          <w:p w14:paraId="051897C0">
            <w:pPr>
              <w:rPr>
                <w:rFonts w:ascii="宋体" w:hAnsi="宋体"/>
                <w:sz w:val="24"/>
              </w:rPr>
            </w:pPr>
          </w:p>
        </w:tc>
        <w:tc>
          <w:tcPr>
            <w:tcW w:w="1984" w:type="dxa"/>
            <w:tcBorders>
              <w:top w:val="single" w:color="000000" w:sz="4" w:space="0"/>
              <w:left w:val="single" w:color="000000" w:sz="4" w:space="0"/>
              <w:bottom w:val="single" w:color="000000" w:sz="4" w:space="0"/>
              <w:right w:val="single" w:color="000000" w:sz="4" w:space="0"/>
            </w:tcBorders>
          </w:tcPr>
          <w:p w14:paraId="2A258C61">
            <w:pPr>
              <w:rPr>
                <w:rFonts w:ascii="宋体" w:hAnsi="宋体"/>
                <w:sz w:val="24"/>
              </w:rPr>
            </w:pPr>
          </w:p>
        </w:tc>
        <w:tc>
          <w:tcPr>
            <w:tcW w:w="2499" w:type="dxa"/>
            <w:tcBorders>
              <w:top w:val="single" w:color="000000" w:sz="4" w:space="0"/>
              <w:bottom w:val="single" w:color="000000" w:sz="4" w:space="0"/>
            </w:tcBorders>
          </w:tcPr>
          <w:p w14:paraId="20DCFD02">
            <w:pPr>
              <w:rPr>
                <w:rFonts w:ascii="宋体" w:hAnsi="宋体"/>
                <w:sz w:val="24"/>
              </w:rPr>
            </w:pPr>
          </w:p>
        </w:tc>
        <w:tc>
          <w:tcPr>
            <w:tcW w:w="1559" w:type="dxa"/>
            <w:tcBorders>
              <w:top w:val="single" w:color="000000" w:sz="4" w:space="0"/>
              <w:left w:val="single" w:color="000000" w:sz="4" w:space="0"/>
              <w:bottom w:val="single" w:color="000000" w:sz="4" w:space="0"/>
              <w:right w:val="single" w:color="000000" w:sz="4" w:space="0"/>
            </w:tcBorders>
          </w:tcPr>
          <w:p w14:paraId="6761F7FD">
            <w:pPr>
              <w:rPr>
                <w:rFonts w:ascii="宋体" w:hAnsi="宋体"/>
                <w:sz w:val="24"/>
              </w:rPr>
            </w:pPr>
          </w:p>
        </w:tc>
      </w:tr>
      <w:tr w14:paraId="48B0F8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554DE7A8">
            <w:pPr>
              <w:rPr>
                <w:rFonts w:ascii="宋体" w:hAnsi="宋体"/>
                <w:sz w:val="24"/>
              </w:rPr>
            </w:pPr>
          </w:p>
        </w:tc>
        <w:tc>
          <w:tcPr>
            <w:tcW w:w="1832" w:type="dxa"/>
          </w:tcPr>
          <w:p w14:paraId="28EEE0C4">
            <w:pPr>
              <w:rPr>
                <w:rFonts w:ascii="宋体" w:hAnsi="宋体"/>
                <w:sz w:val="24"/>
              </w:rPr>
            </w:pPr>
          </w:p>
        </w:tc>
        <w:tc>
          <w:tcPr>
            <w:tcW w:w="1984" w:type="dxa"/>
            <w:tcBorders>
              <w:left w:val="single" w:color="000000" w:sz="4" w:space="0"/>
              <w:right w:val="single" w:color="000000" w:sz="4" w:space="0"/>
            </w:tcBorders>
          </w:tcPr>
          <w:p w14:paraId="55DAE2B6">
            <w:pPr>
              <w:rPr>
                <w:rFonts w:ascii="宋体" w:hAnsi="宋体"/>
                <w:sz w:val="24"/>
              </w:rPr>
            </w:pPr>
          </w:p>
        </w:tc>
        <w:tc>
          <w:tcPr>
            <w:tcW w:w="2499" w:type="dxa"/>
          </w:tcPr>
          <w:p w14:paraId="66F6BF53">
            <w:pPr>
              <w:rPr>
                <w:rFonts w:ascii="宋体" w:hAnsi="宋体"/>
                <w:sz w:val="24"/>
              </w:rPr>
            </w:pPr>
          </w:p>
        </w:tc>
        <w:tc>
          <w:tcPr>
            <w:tcW w:w="1559" w:type="dxa"/>
            <w:tcBorders>
              <w:left w:val="single" w:color="000000" w:sz="4" w:space="0"/>
              <w:right w:val="single" w:color="000000" w:sz="4" w:space="0"/>
            </w:tcBorders>
          </w:tcPr>
          <w:p w14:paraId="4ED96BFC">
            <w:pPr>
              <w:rPr>
                <w:rFonts w:ascii="宋体" w:hAnsi="宋体"/>
                <w:sz w:val="24"/>
              </w:rPr>
            </w:pPr>
          </w:p>
        </w:tc>
      </w:tr>
    </w:tbl>
    <w:p w14:paraId="0436502F">
      <w:pPr>
        <w:pStyle w:val="10"/>
        <w:spacing w:after="0"/>
        <w:ind w:firstLine="0" w:firstLineChars="0"/>
        <w:rPr>
          <w:rFonts w:ascii="宋体" w:hAnsi="宋体" w:eastAsia="宋体"/>
          <w:sz w:val="24"/>
          <w:szCs w:val="24"/>
          <w:u w:val="single"/>
        </w:rPr>
      </w:pPr>
    </w:p>
    <w:p w14:paraId="7EE6622D">
      <w:pPr>
        <w:pStyle w:val="10"/>
        <w:spacing w:after="0"/>
        <w:ind w:firstLine="0" w:firstLineChars="0"/>
        <w:rPr>
          <w:rFonts w:ascii="宋体" w:hAnsi="宋体" w:eastAsia="宋体"/>
          <w:sz w:val="24"/>
          <w:szCs w:val="24"/>
          <w:u w:val="single"/>
        </w:rPr>
      </w:pPr>
    </w:p>
    <w:p w14:paraId="77789234">
      <w:pPr>
        <w:pStyle w:val="16"/>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（九）服务方案(包括但不限于质保期及售后服务、货物及服务质量承诺，供货方案及供货期、生产进度及人员配置等）；</w:t>
      </w:r>
    </w:p>
    <w:p w14:paraId="7303865D">
      <w:pPr>
        <w:pStyle w:val="16"/>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宋体" w:hAnsi="宋体" w:eastAsia="宋体" w:cs="Times New Roman"/>
          <w:b/>
          <w:kern w:val="2"/>
          <w:sz w:val="24"/>
          <w:szCs w:val="24"/>
          <w:lang w:val="en-US" w:eastAsia="zh-CN" w:bidi="ar-SA"/>
        </w:rPr>
      </w:pPr>
    </w:p>
    <w:p w14:paraId="10C0404D">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（十）产品信息彩页说明（包括产地、品种、外观、口感、营养成分和农药残留等）和配套设施及功能的相关说明</w:t>
      </w:r>
    </w:p>
    <w:p w14:paraId="35ADAA01">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5E364229">
      <w:pPr>
        <w:pStyle w:val="16"/>
        <w:numPr>
          <w:ilvl w:val="0"/>
          <w:numId w:val="0"/>
        </w:numPr>
        <w:adjustRightInd/>
        <w:jc w:val="left"/>
        <w:rPr>
          <w:rFonts w:hint="default" w:eastAsia="宋体"/>
          <w:b/>
          <w:bCs/>
          <w:kern w:val="2"/>
          <w:sz w:val="24"/>
          <w:szCs w:val="24"/>
          <w:lang w:val="en-US" w:eastAsia="zh-CN"/>
        </w:rPr>
      </w:pPr>
      <w:r>
        <w:rPr>
          <w:rFonts w:hint="eastAsia"/>
          <w:b/>
          <w:bCs/>
          <w:kern w:val="2"/>
          <w:sz w:val="24"/>
          <w:szCs w:val="24"/>
          <w:lang w:val="en-US" w:eastAsia="zh-CN"/>
        </w:rPr>
        <w:t>（十一）设计方案（包括但不限于包装礼盒样式、尺寸、效果图等）</w:t>
      </w:r>
    </w:p>
    <w:p w14:paraId="43DF372B">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6DC3F84F">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6E00D497">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4154DD66">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78BAECFA">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sectPr>
          <w:pgSz w:w="11906" w:h="16838"/>
          <w:pgMar w:top="1383" w:right="1080" w:bottom="986" w:left="1080" w:header="851" w:footer="709" w:gutter="0"/>
          <w:cols w:space="720" w:num="1"/>
          <w:docGrid w:linePitch="312" w:charSpace="0"/>
        </w:sectPr>
      </w:pPr>
    </w:p>
    <w:p w14:paraId="2CAC52E2">
      <w:pPr>
        <w:pStyle w:val="10"/>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2FA50D20">
      <w:pPr>
        <w:pStyle w:val="10"/>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十一</w:t>
      </w:r>
      <w:r>
        <w:rPr>
          <w:rFonts w:hint="eastAsia" w:ascii="宋体" w:hAnsi="宋体" w:eastAsia="宋体"/>
          <w:b/>
          <w:sz w:val="24"/>
          <w:szCs w:val="24"/>
        </w:rPr>
        <w:t>）资格审查符合性审查材料索引表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0B99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4717D224">
            <w:pPr>
              <w:jc w:val="center"/>
              <w:rPr>
                <w:rFonts w:ascii="宋体" w:hAnsi="宋体" w:cs="楷体"/>
                <w:b/>
                <w:bCs/>
                <w:sz w:val="24"/>
              </w:rPr>
            </w:pPr>
            <w:r>
              <w:rPr>
                <w:rFonts w:hint="eastAsia" w:ascii="宋体" w:hAnsi="宋体" w:cs="楷体"/>
                <w:b/>
                <w:bCs/>
                <w:sz w:val="24"/>
              </w:rPr>
              <w:t>序号</w:t>
            </w:r>
          </w:p>
        </w:tc>
        <w:tc>
          <w:tcPr>
            <w:tcW w:w="4770" w:type="dxa"/>
            <w:vAlign w:val="center"/>
          </w:tcPr>
          <w:p w14:paraId="0F263DBA">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14:paraId="57F5E000">
            <w:pPr>
              <w:jc w:val="center"/>
              <w:rPr>
                <w:rFonts w:ascii="宋体" w:hAnsi="宋体" w:cs="楷体"/>
                <w:b/>
                <w:bCs/>
                <w:sz w:val="24"/>
              </w:rPr>
            </w:pPr>
            <w:r>
              <w:rPr>
                <w:rFonts w:hint="eastAsia" w:ascii="宋体" w:hAnsi="宋体" w:cs="楷体"/>
                <w:b/>
                <w:bCs/>
                <w:sz w:val="24"/>
              </w:rPr>
              <w:t>备注</w:t>
            </w:r>
          </w:p>
        </w:tc>
        <w:tc>
          <w:tcPr>
            <w:tcW w:w="1984" w:type="dxa"/>
            <w:vAlign w:val="center"/>
          </w:tcPr>
          <w:p w14:paraId="47A97C9D">
            <w:pPr>
              <w:jc w:val="center"/>
              <w:rPr>
                <w:rFonts w:ascii="宋体" w:hAnsi="宋体" w:cs="楷体"/>
                <w:b/>
                <w:bCs/>
                <w:sz w:val="24"/>
              </w:rPr>
            </w:pPr>
            <w:r>
              <w:rPr>
                <w:rFonts w:hint="eastAsia" w:ascii="宋体" w:hAnsi="宋体" w:cs="楷体"/>
                <w:b/>
                <w:bCs/>
                <w:sz w:val="24"/>
              </w:rPr>
              <w:t>对应页码</w:t>
            </w:r>
          </w:p>
        </w:tc>
      </w:tr>
      <w:tr w14:paraId="3B38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1A8A18A2">
            <w:pPr>
              <w:jc w:val="center"/>
              <w:rPr>
                <w:rFonts w:ascii="宋体" w:hAnsi="宋体" w:cs="楷体"/>
                <w:bCs/>
                <w:sz w:val="24"/>
              </w:rPr>
            </w:pPr>
            <w:r>
              <w:rPr>
                <w:rFonts w:hint="eastAsia" w:ascii="宋体" w:hAnsi="宋体" w:cs="楷体"/>
                <w:bCs/>
                <w:sz w:val="24"/>
              </w:rPr>
              <w:t>1</w:t>
            </w:r>
          </w:p>
        </w:tc>
        <w:tc>
          <w:tcPr>
            <w:tcW w:w="4770" w:type="dxa"/>
            <w:vAlign w:val="center"/>
          </w:tcPr>
          <w:p w14:paraId="6D6B9089">
            <w:pPr>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14:paraId="46F28DE7">
            <w:pPr>
              <w:ind w:firstLine="480" w:firstLineChars="200"/>
              <w:rPr>
                <w:rFonts w:ascii="宋体" w:hAnsi="宋体" w:cs="楷体"/>
                <w:bCs/>
                <w:sz w:val="24"/>
              </w:rPr>
            </w:pPr>
          </w:p>
        </w:tc>
        <w:tc>
          <w:tcPr>
            <w:tcW w:w="1984" w:type="dxa"/>
            <w:vAlign w:val="center"/>
          </w:tcPr>
          <w:p w14:paraId="0BA7EB5E">
            <w:pPr>
              <w:ind w:firstLine="480" w:firstLineChars="200"/>
              <w:rPr>
                <w:rFonts w:ascii="宋体" w:hAnsi="宋体" w:cs="楷体"/>
                <w:bCs/>
                <w:sz w:val="24"/>
              </w:rPr>
            </w:pPr>
          </w:p>
        </w:tc>
      </w:tr>
      <w:tr w14:paraId="4692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A913678">
            <w:pPr>
              <w:jc w:val="center"/>
              <w:rPr>
                <w:rFonts w:ascii="宋体" w:hAnsi="宋体" w:cs="楷体"/>
                <w:bCs/>
                <w:sz w:val="24"/>
              </w:rPr>
            </w:pPr>
            <w:r>
              <w:rPr>
                <w:rFonts w:hint="eastAsia" w:ascii="宋体" w:hAnsi="宋体" w:cs="楷体"/>
                <w:bCs/>
                <w:sz w:val="24"/>
              </w:rPr>
              <w:t>2</w:t>
            </w:r>
          </w:p>
        </w:tc>
        <w:tc>
          <w:tcPr>
            <w:tcW w:w="4770" w:type="dxa"/>
            <w:vAlign w:val="center"/>
          </w:tcPr>
          <w:p w14:paraId="0F24E08A">
            <w:pPr>
              <w:jc w:val="center"/>
              <w:rPr>
                <w:rFonts w:ascii="宋体" w:hAnsi="宋体" w:cs="楷体"/>
                <w:bCs/>
                <w:sz w:val="24"/>
              </w:rPr>
            </w:pPr>
            <w:r>
              <w:rPr>
                <w:rFonts w:hint="eastAsia" w:ascii="宋体" w:hAnsi="宋体"/>
                <w:sz w:val="24"/>
              </w:rPr>
              <w:t>法定代表人的授权委托书</w:t>
            </w:r>
          </w:p>
        </w:tc>
        <w:tc>
          <w:tcPr>
            <w:tcW w:w="2127" w:type="dxa"/>
            <w:vAlign w:val="center"/>
          </w:tcPr>
          <w:p w14:paraId="62CDF839">
            <w:pPr>
              <w:ind w:firstLine="480" w:firstLineChars="200"/>
              <w:rPr>
                <w:rFonts w:ascii="宋体" w:hAnsi="宋体" w:cs="楷体"/>
                <w:bCs/>
                <w:sz w:val="24"/>
              </w:rPr>
            </w:pPr>
          </w:p>
        </w:tc>
        <w:tc>
          <w:tcPr>
            <w:tcW w:w="1984" w:type="dxa"/>
            <w:vAlign w:val="center"/>
          </w:tcPr>
          <w:p w14:paraId="588B5F49">
            <w:pPr>
              <w:rPr>
                <w:rFonts w:ascii="宋体" w:hAnsi="宋体" w:cs="楷体"/>
                <w:bCs/>
                <w:sz w:val="24"/>
              </w:rPr>
            </w:pPr>
          </w:p>
        </w:tc>
      </w:tr>
      <w:tr w14:paraId="1FE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394DAC8D">
            <w:pPr>
              <w:jc w:val="center"/>
              <w:rPr>
                <w:rFonts w:ascii="宋体" w:hAnsi="宋体" w:cs="楷体"/>
                <w:bCs/>
                <w:sz w:val="24"/>
              </w:rPr>
            </w:pPr>
            <w:r>
              <w:rPr>
                <w:rFonts w:hint="eastAsia" w:ascii="宋体" w:hAnsi="宋体" w:cs="楷体"/>
                <w:bCs/>
                <w:sz w:val="24"/>
              </w:rPr>
              <w:t>3</w:t>
            </w:r>
          </w:p>
        </w:tc>
        <w:tc>
          <w:tcPr>
            <w:tcW w:w="4770" w:type="dxa"/>
            <w:vAlign w:val="center"/>
          </w:tcPr>
          <w:p w14:paraId="42AE942E">
            <w:pPr>
              <w:jc w:val="center"/>
              <w:rPr>
                <w:rFonts w:ascii="宋体" w:hAnsi="宋体" w:cs="楷体"/>
                <w:bCs/>
                <w:sz w:val="24"/>
              </w:rPr>
            </w:pPr>
            <w:r>
              <w:rPr>
                <w:rFonts w:hint="eastAsia" w:ascii="宋体" w:hAnsi="宋体" w:cs="楷体"/>
                <w:bCs/>
                <w:sz w:val="24"/>
              </w:rPr>
              <w:t>承诺书</w:t>
            </w:r>
          </w:p>
        </w:tc>
        <w:tc>
          <w:tcPr>
            <w:tcW w:w="2127" w:type="dxa"/>
            <w:vAlign w:val="center"/>
          </w:tcPr>
          <w:p w14:paraId="15FBE79C">
            <w:pPr>
              <w:ind w:firstLine="480" w:firstLineChars="200"/>
              <w:rPr>
                <w:rFonts w:ascii="宋体" w:hAnsi="宋体" w:cs="楷体"/>
                <w:bCs/>
                <w:sz w:val="24"/>
              </w:rPr>
            </w:pPr>
          </w:p>
        </w:tc>
        <w:tc>
          <w:tcPr>
            <w:tcW w:w="1984" w:type="dxa"/>
            <w:vAlign w:val="center"/>
          </w:tcPr>
          <w:p w14:paraId="7DFA8DB5">
            <w:pPr>
              <w:ind w:firstLine="480" w:firstLineChars="200"/>
              <w:rPr>
                <w:rFonts w:ascii="宋体" w:hAnsi="宋体" w:cs="楷体"/>
                <w:bCs/>
                <w:sz w:val="24"/>
              </w:rPr>
            </w:pPr>
          </w:p>
        </w:tc>
      </w:tr>
      <w:tr w14:paraId="7BA0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5813090F">
            <w:pPr>
              <w:jc w:val="center"/>
              <w:rPr>
                <w:rFonts w:ascii="宋体" w:hAnsi="宋体" w:cs="楷体"/>
                <w:bCs/>
                <w:sz w:val="24"/>
              </w:rPr>
            </w:pPr>
            <w:r>
              <w:rPr>
                <w:rFonts w:hint="eastAsia" w:ascii="宋体" w:hAnsi="宋体" w:cs="楷体"/>
                <w:bCs/>
                <w:sz w:val="24"/>
              </w:rPr>
              <w:t>4</w:t>
            </w:r>
          </w:p>
        </w:tc>
        <w:tc>
          <w:tcPr>
            <w:tcW w:w="4770" w:type="dxa"/>
            <w:vAlign w:val="center"/>
          </w:tcPr>
          <w:p w14:paraId="1C719518">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14:paraId="4B03A40F">
            <w:pPr>
              <w:ind w:firstLine="480" w:firstLineChars="200"/>
              <w:rPr>
                <w:rFonts w:ascii="宋体" w:hAnsi="宋体" w:cs="楷体"/>
                <w:bCs/>
                <w:sz w:val="24"/>
              </w:rPr>
            </w:pPr>
          </w:p>
        </w:tc>
        <w:tc>
          <w:tcPr>
            <w:tcW w:w="1984" w:type="dxa"/>
            <w:vAlign w:val="center"/>
          </w:tcPr>
          <w:p w14:paraId="1F334314">
            <w:pPr>
              <w:ind w:firstLine="480" w:firstLineChars="200"/>
              <w:rPr>
                <w:rFonts w:ascii="宋体" w:hAnsi="宋体" w:cs="楷体"/>
                <w:bCs/>
                <w:sz w:val="24"/>
              </w:rPr>
            </w:pPr>
          </w:p>
        </w:tc>
      </w:tr>
      <w:tr w14:paraId="44C5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251C6F42">
            <w:pPr>
              <w:jc w:val="center"/>
              <w:rPr>
                <w:rFonts w:ascii="宋体" w:hAnsi="宋体" w:cs="楷体"/>
                <w:bCs/>
                <w:sz w:val="24"/>
              </w:rPr>
            </w:pPr>
            <w:r>
              <w:rPr>
                <w:rFonts w:hint="eastAsia" w:ascii="宋体" w:hAnsi="宋体" w:cs="楷体"/>
                <w:bCs/>
                <w:sz w:val="24"/>
              </w:rPr>
              <w:t>5</w:t>
            </w:r>
          </w:p>
        </w:tc>
        <w:tc>
          <w:tcPr>
            <w:tcW w:w="4770" w:type="dxa"/>
            <w:vAlign w:val="center"/>
          </w:tcPr>
          <w:p w14:paraId="151C1AA7">
            <w:pPr>
              <w:ind w:firstLine="480" w:firstLineChars="200"/>
              <w:jc w:val="center"/>
              <w:rPr>
                <w:rFonts w:ascii="宋体" w:hAnsi="宋体" w:cs="楷体"/>
                <w:bCs/>
                <w:sz w:val="24"/>
              </w:rPr>
            </w:pPr>
            <w:r>
              <w:rPr>
                <w:rFonts w:hint="eastAsia" w:ascii="宋体" w:hAnsi="宋体"/>
                <w:sz w:val="24"/>
              </w:rPr>
              <w:t>营业执照复印件</w:t>
            </w:r>
          </w:p>
        </w:tc>
        <w:tc>
          <w:tcPr>
            <w:tcW w:w="2127" w:type="dxa"/>
            <w:vAlign w:val="center"/>
          </w:tcPr>
          <w:p w14:paraId="1EB963A2">
            <w:pPr>
              <w:ind w:firstLine="480" w:firstLineChars="200"/>
              <w:rPr>
                <w:rFonts w:ascii="宋体" w:hAnsi="宋体" w:cs="楷体"/>
                <w:bCs/>
                <w:sz w:val="24"/>
              </w:rPr>
            </w:pPr>
          </w:p>
        </w:tc>
        <w:tc>
          <w:tcPr>
            <w:tcW w:w="1984" w:type="dxa"/>
            <w:vAlign w:val="center"/>
          </w:tcPr>
          <w:p w14:paraId="36A81467">
            <w:pPr>
              <w:ind w:firstLine="480" w:firstLineChars="200"/>
              <w:rPr>
                <w:rFonts w:ascii="宋体" w:hAnsi="宋体" w:cs="楷体"/>
                <w:bCs/>
                <w:sz w:val="24"/>
              </w:rPr>
            </w:pPr>
          </w:p>
        </w:tc>
      </w:tr>
      <w:tr w14:paraId="268A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36AAC455">
            <w:pPr>
              <w:jc w:val="center"/>
              <w:rPr>
                <w:rFonts w:ascii="宋体" w:hAnsi="宋体" w:cs="楷体"/>
                <w:bCs/>
                <w:sz w:val="24"/>
              </w:rPr>
            </w:pPr>
            <w:r>
              <w:rPr>
                <w:rFonts w:hint="eastAsia" w:ascii="宋体" w:hAnsi="宋体" w:cs="楷体"/>
                <w:bCs/>
                <w:sz w:val="24"/>
              </w:rPr>
              <w:t>6</w:t>
            </w:r>
          </w:p>
        </w:tc>
        <w:tc>
          <w:tcPr>
            <w:tcW w:w="4770" w:type="dxa"/>
            <w:vAlign w:val="center"/>
          </w:tcPr>
          <w:p w14:paraId="5D34FA6A">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14:paraId="21645E9F">
            <w:pPr>
              <w:ind w:firstLine="480" w:firstLineChars="200"/>
              <w:rPr>
                <w:rFonts w:ascii="宋体" w:hAnsi="宋体" w:cs="楷体"/>
                <w:bCs/>
                <w:sz w:val="24"/>
              </w:rPr>
            </w:pPr>
          </w:p>
        </w:tc>
        <w:tc>
          <w:tcPr>
            <w:tcW w:w="1984" w:type="dxa"/>
            <w:vAlign w:val="center"/>
          </w:tcPr>
          <w:p w14:paraId="0E05D18D">
            <w:pPr>
              <w:rPr>
                <w:rFonts w:ascii="宋体" w:hAnsi="宋体" w:cs="楷体"/>
                <w:bCs/>
                <w:sz w:val="24"/>
              </w:rPr>
            </w:pPr>
          </w:p>
        </w:tc>
      </w:tr>
      <w:tr w14:paraId="30B3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14:paraId="162DC530">
            <w:pPr>
              <w:jc w:val="center"/>
              <w:rPr>
                <w:rFonts w:ascii="宋体" w:hAnsi="宋体" w:cs="楷体"/>
                <w:bCs/>
                <w:sz w:val="24"/>
              </w:rPr>
            </w:pPr>
            <w:r>
              <w:rPr>
                <w:rFonts w:hint="eastAsia" w:ascii="宋体" w:hAnsi="宋体" w:cs="楷体"/>
                <w:bCs/>
                <w:sz w:val="24"/>
              </w:rPr>
              <w:t>7</w:t>
            </w:r>
          </w:p>
        </w:tc>
        <w:tc>
          <w:tcPr>
            <w:tcW w:w="4770" w:type="dxa"/>
            <w:vAlign w:val="center"/>
          </w:tcPr>
          <w:p w14:paraId="3E702963">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14:paraId="6FF4FFE8">
            <w:pPr>
              <w:ind w:firstLine="480" w:firstLineChars="200"/>
              <w:rPr>
                <w:rFonts w:ascii="宋体" w:hAnsi="宋体" w:cs="楷体"/>
                <w:bCs/>
                <w:sz w:val="24"/>
              </w:rPr>
            </w:pPr>
          </w:p>
        </w:tc>
        <w:tc>
          <w:tcPr>
            <w:tcW w:w="1984" w:type="dxa"/>
            <w:vAlign w:val="center"/>
          </w:tcPr>
          <w:p w14:paraId="0E8140E9">
            <w:pPr>
              <w:ind w:firstLine="480" w:firstLineChars="200"/>
              <w:rPr>
                <w:rFonts w:ascii="宋体" w:hAnsi="宋体" w:cs="楷体"/>
                <w:bCs/>
                <w:sz w:val="24"/>
              </w:rPr>
            </w:pPr>
          </w:p>
        </w:tc>
      </w:tr>
      <w:tr w14:paraId="0172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0390C551">
            <w:pPr>
              <w:jc w:val="center"/>
              <w:rPr>
                <w:rFonts w:ascii="宋体" w:hAnsi="宋体" w:cs="楷体"/>
                <w:bCs/>
                <w:sz w:val="24"/>
              </w:rPr>
            </w:pPr>
            <w:r>
              <w:rPr>
                <w:rFonts w:hint="eastAsia" w:ascii="宋体" w:hAnsi="宋体" w:cs="楷体"/>
                <w:bCs/>
                <w:sz w:val="24"/>
              </w:rPr>
              <w:t>8</w:t>
            </w:r>
          </w:p>
        </w:tc>
        <w:tc>
          <w:tcPr>
            <w:tcW w:w="4770" w:type="dxa"/>
            <w:vAlign w:val="center"/>
          </w:tcPr>
          <w:p w14:paraId="0AFCD382">
            <w:pPr>
              <w:ind w:firstLine="480" w:firstLineChars="200"/>
              <w:jc w:val="center"/>
              <w:rPr>
                <w:rFonts w:ascii="宋体" w:hAnsi="宋体" w:cs="楷体"/>
                <w:bCs/>
                <w:sz w:val="24"/>
              </w:rPr>
            </w:pPr>
            <w:r>
              <w:rPr>
                <w:rFonts w:hint="eastAsia" w:ascii="宋体" w:hAnsi="宋体" w:cs="楷体"/>
                <w:bCs/>
                <w:sz w:val="24"/>
              </w:rPr>
              <w:t>企业、项目负责人相关证书复印件</w:t>
            </w:r>
          </w:p>
        </w:tc>
        <w:tc>
          <w:tcPr>
            <w:tcW w:w="2127" w:type="dxa"/>
            <w:vAlign w:val="center"/>
          </w:tcPr>
          <w:p w14:paraId="1113FDD6">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984" w:type="dxa"/>
            <w:vAlign w:val="center"/>
          </w:tcPr>
          <w:p w14:paraId="2B3B0ECB">
            <w:pPr>
              <w:ind w:firstLine="480" w:firstLineChars="200"/>
              <w:rPr>
                <w:rFonts w:ascii="宋体" w:hAnsi="宋体" w:cs="楷体"/>
                <w:bCs/>
                <w:sz w:val="24"/>
              </w:rPr>
            </w:pPr>
          </w:p>
        </w:tc>
      </w:tr>
      <w:tr w14:paraId="61F5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62BF72C4">
            <w:pPr>
              <w:jc w:val="center"/>
              <w:rPr>
                <w:rFonts w:ascii="宋体" w:hAnsi="宋体" w:cs="楷体"/>
                <w:bCs/>
                <w:sz w:val="24"/>
              </w:rPr>
            </w:pPr>
            <w:r>
              <w:rPr>
                <w:rFonts w:hint="eastAsia" w:ascii="宋体" w:hAnsi="宋体" w:cs="楷体"/>
                <w:bCs/>
                <w:sz w:val="24"/>
              </w:rPr>
              <w:t>9</w:t>
            </w:r>
          </w:p>
        </w:tc>
        <w:tc>
          <w:tcPr>
            <w:tcW w:w="4770" w:type="dxa"/>
            <w:vAlign w:val="center"/>
          </w:tcPr>
          <w:p w14:paraId="785E13CD">
            <w:pPr>
              <w:ind w:firstLine="480" w:firstLineChars="200"/>
              <w:jc w:val="center"/>
              <w:rPr>
                <w:rFonts w:ascii="宋体" w:hAnsi="宋体" w:cs="楷体"/>
                <w:bCs/>
                <w:sz w:val="24"/>
              </w:rPr>
            </w:pPr>
          </w:p>
        </w:tc>
        <w:tc>
          <w:tcPr>
            <w:tcW w:w="2127" w:type="dxa"/>
            <w:vAlign w:val="center"/>
          </w:tcPr>
          <w:p w14:paraId="5FAFE8F5">
            <w:pPr>
              <w:ind w:firstLine="480" w:firstLineChars="200"/>
              <w:rPr>
                <w:rFonts w:ascii="宋体" w:hAnsi="宋体" w:cs="楷体"/>
                <w:bCs/>
                <w:sz w:val="24"/>
              </w:rPr>
            </w:pPr>
          </w:p>
        </w:tc>
        <w:tc>
          <w:tcPr>
            <w:tcW w:w="1984" w:type="dxa"/>
            <w:vAlign w:val="center"/>
          </w:tcPr>
          <w:p w14:paraId="5D6CA4A5">
            <w:pPr>
              <w:ind w:firstLine="480" w:firstLineChars="200"/>
              <w:rPr>
                <w:rFonts w:ascii="宋体" w:hAnsi="宋体" w:cs="楷体"/>
                <w:bCs/>
                <w:sz w:val="24"/>
              </w:rPr>
            </w:pPr>
          </w:p>
        </w:tc>
      </w:tr>
      <w:tr w14:paraId="1843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20DDB40B">
            <w:pPr>
              <w:jc w:val="center"/>
              <w:rPr>
                <w:rFonts w:hint="default" w:ascii="宋体" w:hAnsi="宋体" w:eastAsia="宋体" w:cs="楷体"/>
                <w:bCs/>
                <w:sz w:val="24"/>
                <w:lang w:val="en-US" w:eastAsia="zh-CN"/>
              </w:rPr>
            </w:pPr>
            <w:r>
              <w:rPr>
                <w:rFonts w:hint="eastAsia" w:ascii="宋体" w:hAnsi="宋体" w:cs="楷体"/>
                <w:bCs/>
                <w:sz w:val="24"/>
                <w:lang w:val="en-US" w:eastAsia="zh-CN"/>
              </w:rPr>
              <w:t>10</w:t>
            </w:r>
          </w:p>
        </w:tc>
        <w:tc>
          <w:tcPr>
            <w:tcW w:w="4770" w:type="dxa"/>
            <w:vAlign w:val="center"/>
          </w:tcPr>
          <w:p w14:paraId="6DC83DED">
            <w:pPr>
              <w:jc w:val="center"/>
              <w:rPr>
                <w:rFonts w:ascii="宋体" w:hAnsi="宋体" w:cs="楷体"/>
                <w:bCs/>
                <w:sz w:val="24"/>
              </w:rPr>
            </w:pPr>
          </w:p>
        </w:tc>
        <w:tc>
          <w:tcPr>
            <w:tcW w:w="2127" w:type="dxa"/>
            <w:vAlign w:val="center"/>
          </w:tcPr>
          <w:p w14:paraId="667A5A2B">
            <w:pPr>
              <w:ind w:firstLine="480" w:firstLineChars="200"/>
              <w:rPr>
                <w:rFonts w:ascii="宋体" w:hAnsi="宋体" w:cs="楷体"/>
                <w:bCs/>
                <w:sz w:val="24"/>
              </w:rPr>
            </w:pPr>
          </w:p>
        </w:tc>
        <w:tc>
          <w:tcPr>
            <w:tcW w:w="1984" w:type="dxa"/>
            <w:vAlign w:val="center"/>
          </w:tcPr>
          <w:p w14:paraId="3A6DBCC2">
            <w:pPr>
              <w:ind w:firstLine="480" w:firstLineChars="200"/>
              <w:rPr>
                <w:rFonts w:ascii="宋体" w:hAnsi="宋体" w:cs="楷体"/>
                <w:bCs/>
                <w:sz w:val="24"/>
              </w:rPr>
            </w:pPr>
          </w:p>
        </w:tc>
      </w:tr>
    </w:tbl>
    <w:p w14:paraId="6AB644BD">
      <w:pPr>
        <w:pStyle w:val="10"/>
        <w:spacing w:after="0"/>
        <w:ind w:firstLine="0" w:firstLineChars="0"/>
        <w:rPr>
          <w:rFonts w:ascii="宋体" w:hAnsi="宋体" w:eastAsia="宋体"/>
          <w:sz w:val="24"/>
          <w:szCs w:val="24"/>
        </w:rPr>
      </w:pPr>
    </w:p>
    <w:p w14:paraId="11430148">
      <w:pPr>
        <w:pStyle w:val="20"/>
        <w:spacing w:after="0"/>
        <w:ind w:firstLine="0" w:firstLineChars="0"/>
        <w:rPr>
          <w:rFonts w:ascii="宋体" w:hAnsi="宋体" w:eastAsia="宋体"/>
          <w:sz w:val="24"/>
          <w:szCs w:val="24"/>
        </w:rPr>
      </w:pPr>
      <w:r>
        <w:rPr>
          <w:rFonts w:hint="eastAsia" w:ascii="宋体" w:hAnsi="宋体" w:eastAsia="宋体"/>
          <w:sz w:val="24"/>
          <w:szCs w:val="24"/>
        </w:rPr>
        <w:t>注：</w:t>
      </w:r>
    </w:p>
    <w:p w14:paraId="70479FC7">
      <w:pPr>
        <w:pStyle w:val="20"/>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14:paraId="5761B9C2">
      <w:pPr>
        <w:pStyle w:val="20"/>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14:paraId="58A515D7">
      <w:pPr>
        <w:pStyle w:val="10"/>
        <w:spacing w:after="0"/>
        <w:ind w:firstLine="0" w:firstLineChars="0"/>
        <w:rPr>
          <w:rFonts w:ascii="宋体" w:hAnsi="宋体" w:eastAsia="宋体"/>
          <w:sz w:val="24"/>
          <w:szCs w:val="24"/>
        </w:rPr>
      </w:pPr>
    </w:p>
    <w:p w14:paraId="0F56D840">
      <w:pPr>
        <w:pStyle w:val="10"/>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14"/>
    </w:p>
    <w:p w14:paraId="7F023443">
      <w:pPr>
        <w:pStyle w:val="10"/>
        <w:spacing w:after="0"/>
        <w:ind w:firstLine="0" w:firstLineChars="0"/>
        <w:rPr>
          <w:rFonts w:ascii="宋体" w:hAnsi="宋体"/>
          <w:b/>
          <w:sz w:val="28"/>
          <w:szCs w:val="28"/>
        </w:rPr>
      </w:pPr>
      <w:r>
        <w:rPr>
          <w:rFonts w:ascii="宋体" w:hAnsi="宋体" w:eastAsia="宋体"/>
          <w:b/>
          <w:sz w:val="24"/>
          <w:szCs w:val="24"/>
        </w:rPr>
        <w:br w:type="page"/>
      </w:r>
      <w:r>
        <w:rPr>
          <w:rFonts w:hint="eastAsia" w:ascii="宋体" w:hAnsi="宋体"/>
          <w:b/>
          <w:sz w:val="28"/>
          <w:szCs w:val="28"/>
        </w:rPr>
        <w:t>评分办法</w:t>
      </w:r>
    </w:p>
    <w:tbl>
      <w:tblPr>
        <w:tblStyle w:val="11"/>
        <w:tblW w:w="9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397"/>
        <w:gridCol w:w="7121"/>
        <w:gridCol w:w="675"/>
      </w:tblGrid>
      <w:tr w14:paraId="3F69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00" w:type="dxa"/>
            <w:tcMar>
              <w:top w:w="12" w:type="dxa"/>
              <w:left w:w="12" w:type="dxa"/>
              <w:right w:w="12" w:type="dxa"/>
            </w:tcMar>
            <w:vAlign w:val="center"/>
          </w:tcPr>
          <w:p w14:paraId="25BA74D7">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397" w:type="dxa"/>
            <w:tcMar>
              <w:top w:w="12" w:type="dxa"/>
              <w:left w:w="12" w:type="dxa"/>
              <w:right w:w="12" w:type="dxa"/>
            </w:tcMar>
            <w:vAlign w:val="center"/>
          </w:tcPr>
          <w:p w14:paraId="5FAA42B1">
            <w:pPr>
              <w:widowControl/>
              <w:jc w:val="center"/>
              <w:textAlignment w:val="center"/>
              <w:rPr>
                <w:rFonts w:ascii="宋体" w:hAnsi="宋体" w:cs="宋体"/>
                <w:b/>
                <w:color w:val="000000"/>
                <w:szCs w:val="21"/>
              </w:rPr>
            </w:pPr>
            <w:r>
              <w:rPr>
                <w:rFonts w:hint="eastAsia" w:ascii="宋体" w:hAnsi="宋体" w:cs="宋体"/>
                <w:b/>
                <w:color w:val="000000"/>
                <w:kern w:val="0"/>
                <w:szCs w:val="21"/>
              </w:rPr>
              <w:t>评分因素</w:t>
            </w:r>
          </w:p>
        </w:tc>
        <w:tc>
          <w:tcPr>
            <w:tcW w:w="7121" w:type="dxa"/>
            <w:tcMar>
              <w:top w:w="12" w:type="dxa"/>
              <w:left w:w="12" w:type="dxa"/>
              <w:right w:w="12" w:type="dxa"/>
            </w:tcMar>
            <w:vAlign w:val="center"/>
          </w:tcPr>
          <w:p w14:paraId="51DFC0E9">
            <w:pPr>
              <w:widowControl/>
              <w:jc w:val="center"/>
              <w:textAlignment w:val="center"/>
              <w:rPr>
                <w:rFonts w:ascii="宋体" w:hAnsi="宋体" w:cs="宋体"/>
                <w:b/>
                <w:color w:val="000000"/>
                <w:szCs w:val="21"/>
              </w:rPr>
            </w:pPr>
            <w:r>
              <w:rPr>
                <w:rFonts w:hint="eastAsia" w:ascii="宋体" w:hAnsi="宋体" w:cs="宋体"/>
                <w:b/>
                <w:color w:val="000000"/>
                <w:kern w:val="0"/>
                <w:szCs w:val="21"/>
              </w:rPr>
              <w:t>评审标准</w:t>
            </w:r>
          </w:p>
        </w:tc>
        <w:tc>
          <w:tcPr>
            <w:tcW w:w="675" w:type="dxa"/>
            <w:tcMar>
              <w:top w:w="12" w:type="dxa"/>
              <w:left w:w="12" w:type="dxa"/>
              <w:right w:w="12" w:type="dxa"/>
            </w:tcMar>
            <w:vAlign w:val="center"/>
          </w:tcPr>
          <w:p w14:paraId="6F5A7ADA">
            <w:pPr>
              <w:widowControl/>
              <w:jc w:val="center"/>
              <w:textAlignment w:val="center"/>
              <w:rPr>
                <w:rFonts w:ascii="宋体" w:hAnsi="宋体" w:cs="宋体"/>
                <w:b/>
                <w:color w:val="000000"/>
                <w:szCs w:val="21"/>
              </w:rPr>
            </w:pPr>
            <w:r>
              <w:rPr>
                <w:rFonts w:hint="eastAsia" w:ascii="宋体" w:hAnsi="宋体" w:cs="宋体"/>
                <w:b/>
                <w:color w:val="000000"/>
                <w:kern w:val="0"/>
                <w:szCs w:val="21"/>
              </w:rPr>
              <w:t>分值</w:t>
            </w:r>
          </w:p>
        </w:tc>
      </w:tr>
      <w:tr w14:paraId="52FE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600" w:type="dxa"/>
            <w:tcMar>
              <w:top w:w="12" w:type="dxa"/>
              <w:left w:w="12" w:type="dxa"/>
              <w:right w:w="12" w:type="dxa"/>
            </w:tcMar>
            <w:vAlign w:val="center"/>
          </w:tcPr>
          <w:p w14:paraId="5085428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397" w:type="dxa"/>
            <w:tcMar>
              <w:top w:w="12" w:type="dxa"/>
              <w:left w:w="12" w:type="dxa"/>
              <w:right w:w="12" w:type="dxa"/>
            </w:tcMar>
            <w:vAlign w:val="center"/>
          </w:tcPr>
          <w:p w14:paraId="3FAB5DA3">
            <w:pPr>
              <w:widowControl/>
              <w:jc w:val="center"/>
              <w:textAlignment w:val="center"/>
              <w:rPr>
                <w:rFonts w:ascii="宋体" w:hAnsi="宋体" w:cs="宋体"/>
                <w:color w:val="auto"/>
                <w:szCs w:val="21"/>
              </w:rPr>
            </w:pPr>
            <w:r>
              <w:rPr>
                <w:rFonts w:hint="eastAsia" w:ascii="宋体" w:hAnsi="宋体" w:cs="宋体"/>
                <w:color w:val="auto"/>
                <w:kern w:val="0"/>
                <w:szCs w:val="21"/>
              </w:rPr>
              <w:t>价格分</w:t>
            </w:r>
          </w:p>
        </w:tc>
        <w:tc>
          <w:tcPr>
            <w:tcW w:w="7121" w:type="dxa"/>
            <w:tcMar>
              <w:top w:w="12" w:type="dxa"/>
              <w:left w:w="12" w:type="dxa"/>
              <w:right w:w="12" w:type="dxa"/>
            </w:tcMar>
            <w:vAlign w:val="center"/>
          </w:tcPr>
          <w:p w14:paraId="749FD951">
            <w:pPr>
              <w:widowControl/>
              <w:jc w:val="left"/>
              <w:textAlignment w:val="center"/>
              <w:rPr>
                <w:rFonts w:ascii="宋体" w:hAnsi="宋体" w:cs="宋体"/>
                <w:color w:val="auto"/>
                <w:szCs w:val="21"/>
              </w:rPr>
            </w:pPr>
            <w:r>
              <w:rPr>
                <w:rFonts w:hint="eastAsia" w:ascii="宋体" w:hAnsi="宋体" w:cs="宋体"/>
                <w:color w:val="auto"/>
                <w:kern w:val="0"/>
                <w:szCs w:val="21"/>
              </w:rPr>
              <w:t>满足采购文件要求且投标价格最低的投标报价为评标基准价，其价格分为满分。其他投标人的价格分统一按照下列公式计算：投标报价得分=(投标报价／评标基准价)×</w:t>
            </w:r>
            <w:r>
              <w:rPr>
                <w:rFonts w:ascii="宋体" w:hAnsi="宋体" w:cs="宋体"/>
                <w:color w:val="auto"/>
                <w:kern w:val="0"/>
                <w:szCs w:val="21"/>
              </w:rPr>
              <w:t>3</w:t>
            </w:r>
            <w:r>
              <w:rPr>
                <w:rFonts w:hint="eastAsia" w:ascii="宋体" w:hAnsi="宋体" w:cs="宋体"/>
                <w:color w:val="auto"/>
                <w:kern w:val="0"/>
                <w:szCs w:val="21"/>
              </w:rPr>
              <w:t>0</w:t>
            </w:r>
          </w:p>
        </w:tc>
        <w:tc>
          <w:tcPr>
            <w:tcW w:w="675" w:type="dxa"/>
            <w:tcMar>
              <w:top w:w="12" w:type="dxa"/>
              <w:left w:w="12" w:type="dxa"/>
              <w:right w:w="12" w:type="dxa"/>
            </w:tcMar>
            <w:vAlign w:val="center"/>
          </w:tcPr>
          <w:p w14:paraId="62D86B75">
            <w:pPr>
              <w:widowControl/>
              <w:jc w:val="center"/>
              <w:textAlignment w:val="center"/>
              <w:rPr>
                <w:rFonts w:ascii="宋体" w:hAnsi="宋体" w:cs="宋体"/>
                <w:b/>
                <w:bCs w:val="0"/>
                <w:color w:val="auto"/>
                <w:szCs w:val="21"/>
              </w:rPr>
            </w:pPr>
            <w:r>
              <w:rPr>
                <w:rFonts w:ascii="宋体" w:hAnsi="宋体" w:cs="宋体"/>
                <w:b/>
                <w:bCs w:val="0"/>
                <w:color w:val="auto"/>
                <w:kern w:val="0"/>
                <w:szCs w:val="21"/>
              </w:rPr>
              <w:t>3</w:t>
            </w:r>
            <w:r>
              <w:rPr>
                <w:rFonts w:hint="eastAsia" w:ascii="宋体" w:hAnsi="宋体" w:cs="宋体"/>
                <w:b/>
                <w:bCs w:val="0"/>
                <w:color w:val="auto"/>
                <w:kern w:val="0"/>
                <w:szCs w:val="21"/>
              </w:rPr>
              <w:t>0</w:t>
            </w:r>
          </w:p>
        </w:tc>
      </w:tr>
      <w:tr w14:paraId="69D6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00" w:type="dxa"/>
            <w:noWrap/>
            <w:tcMar>
              <w:top w:w="12" w:type="dxa"/>
              <w:left w:w="12" w:type="dxa"/>
              <w:right w:w="12" w:type="dxa"/>
            </w:tcMar>
            <w:vAlign w:val="center"/>
          </w:tcPr>
          <w:p w14:paraId="15DC186A">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397" w:type="dxa"/>
            <w:tcMar>
              <w:top w:w="12" w:type="dxa"/>
              <w:left w:w="12" w:type="dxa"/>
              <w:right w:w="12" w:type="dxa"/>
            </w:tcMar>
            <w:vAlign w:val="center"/>
          </w:tcPr>
          <w:p w14:paraId="0CC30500">
            <w:pPr>
              <w:widowControl/>
              <w:jc w:val="center"/>
              <w:textAlignment w:val="center"/>
              <w:rPr>
                <w:rFonts w:ascii="宋体" w:hAnsi="宋体" w:cs="宋体"/>
                <w:color w:val="auto"/>
                <w:szCs w:val="21"/>
              </w:rPr>
            </w:pPr>
            <w:r>
              <w:rPr>
                <w:rFonts w:hint="eastAsia" w:ascii="宋体" w:hAnsi="宋体" w:cs="宋体"/>
                <w:color w:val="auto"/>
                <w:kern w:val="0"/>
                <w:szCs w:val="21"/>
              </w:rPr>
              <w:t>企业规模、实力与资质</w:t>
            </w:r>
          </w:p>
        </w:tc>
        <w:tc>
          <w:tcPr>
            <w:tcW w:w="7121" w:type="dxa"/>
            <w:tcMar>
              <w:top w:w="12" w:type="dxa"/>
              <w:left w:w="12" w:type="dxa"/>
              <w:right w:w="12" w:type="dxa"/>
            </w:tcMar>
            <w:vAlign w:val="center"/>
          </w:tcPr>
          <w:p w14:paraId="364F3CE7">
            <w:pPr>
              <w:widowControl/>
              <w:jc w:val="left"/>
              <w:textAlignment w:val="center"/>
              <w:rPr>
                <w:rFonts w:ascii="宋体" w:hAnsi="宋体" w:cs="宋体"/>
                <w:color w:val="auto"/>
                <w:szCs w:val="21"/>
              </w:rPr>
            </w:pPr>
            <w:r>
              <w:rPr>
                <w:rFonts w:hint="eastAsia" w:ascii="宋体" w:hAnsi="宋体" w:cs="宋体"/>
                <w:color w:val="auto"/>
                <w:kern w:val="0"/>
                <w:szCs w:val="21"/>
              </w:rPr>
              <w:t>综合考虑投标公司的规模、资金、实力、资质、信誉。优等的</w:t>
            </w:r>
            <w:r>
              <w:rPr>
                <w:rFonts w:hint="eastAsia" w:ascii="宋体" w:hAnsi="宋体" w:cs="宋体"/>
                <w:color w:val="auto"/>
                <w:kern w:val="0"/>
                <w:szCs w:val="21"/>
                <w:lang w:val="en-US" w:eastAsia="zh-CN"/>
              </w:rPr>
              <w:t>8-10</w:t>
            </w:r>
            <w:r>
              <w:rPr>
                <w:rFonts w:hint="eastAsia" w:ascii="宋体" w:hAnsi="宋体" w:cs="宋体"/>
                <w:color w:val="auto"/>
                <w:kern w:val="0"/>
                <w:szCs w:val="21"/>
              </w:rPr>
              <w:t>分，良等</w:t>
            </w:r>
            <w:r>
              <w:rPr>
                <w:rFonts w:hint="eastAsia" w:ascii="宋体" w:hAnsi="宋体" w:cs="宋体"/>
                <w:color w:val="auto"/>
                <w:kern w:val="0"/>
                <w:szCs w:val="21"/>
                <w:lang w:val="en-US" w:eastAsia="zh-CN"/>
              </w:rPr>
              <w:t>4-7</w:t>
            </w:r>
            <w:r>
              <w:rPr>
                <w:rFonts w:hint="eastAsia" w:ascii="宋体" w:hAnsi="宋体" w:cs="宋体"/>
                <w:color w:val="auto"/>
                <w:kern w:val="0"/>
                <w:szCs w:val="21"/>
              </w:rPr>
              <w:t>的分，一般的3分，其他的3分以下。</w:t>
            </w:r>
          </w:p>
        </w:tc>
        <w:tc>
          <w:tcPr>
            <w:tcW w:w="675" w:type="dxa"/>
            <w:noWrap/>
            <w:tcMar>
              <w:top w:w="12" w:type="dxa"/>
              <w:left w:w="12" w:type="dxa"/>
              <w:right w:w="12" w:type="dxa"/>
            </w:tcMar>
            <w:vAlign w:val="center"/>
          </w:tcPr>
          <w:p w14:paraId="6F6FEFEE">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10</w:t>
            </w:r>
          </w:p>
        </w:tc>
      </w:tr>
      <w:tr w14:paraId="5F81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00" w:type="dxa"/>
            <w:noWrap/>
            <w:tcMar>
              <w:top w:w="12" w:type="dxa"/>
              <w:left w:w="12" w:type="dxa"/>
              <w:right w:w="12" w:type="dxa"/>
            </w:tcMar>
            <w:vAlign w:val="center"/>
          </w:tcPr>
          <w:p w14:paraId="302570D2">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397" w:type="dxa"/>
            <w:tcMar>
              <w:top w:w="12" w:type="dxa"/>
              <w:left w:w="12" w:type="dxa"/>
              <w:right w:w="12" w:type="dxa"/>
            </w:tcMar>
            <w:vAlign w:val="center"/>
          </w:tcPr>
          <w:p w14:paraId="23A4B9FB">
            <w:pPr>
              <w:widowControl/>
              <w:jc w:val="center"/>
              <w:textAlignment w:val="center"/>
              <w:rPr>
                <w:rFonts w:ascii="宋体" w:hAnsi="宋体" w:cs="宋体"/>
                <w:color w:val="auto"/>
                <w:szCs w:val="21"/>
              </w:rPr>
            </w:pPr>
            <w:r>
              <w:rPr>
                <w:rFonts w:hint="eastAsia" w:ascii="宋体" w:hAnsi="宋体" w:cs="宋体"/>
                <w:color w:val="auto"/>
                <w:kern w:val="0"/>
                <w:szCs w:val="21"/>
              </w:rPr>
              <w:t>企业业绩与信誉</w:t>
            </w:r>
          </w:p>
        </w:tc>
        <w:tc>
          <w:tcPr>
            <w:tcW w:w="7121" w:type="dxa"/>
            <w:tcMar>
              <w:top w:w="12" w:type="dxa"/>
              <w:left w:w="12" w:type="dxa"/>
              <w:right w:w="12" w:type="dxa"/>
            </w:tcMar>
            <w:vAlign w:val="center"/>
          </w:tcPr>
          <w:p w14:paraId="411D7F92">
            <w:pPr>
              <w:widowControl/>
              <w:jc w:val="left"/>
              <w:textAlignment w:val="center"/>
              <w:rPr>
                <w:rFonts w:ascii="宋体" w:hAnsi="宋体" w:cs="宋体"/>
                <w:color w:val="auto"/>
                <w:szCs w:val="21"/>
              </w:rPr>
            </w:pPr>
            <w:r>
              <w:rPr>
                <w:rFonts w:hint="eastAsia" w:ascii="宋体" w:hAnsi="宋体" w:cs="宋体"/>
                <w:color w:val="auto"/>
                <w:kern w:val="0"/>
                <w:szCs w:val="21"/>
              </w:rPr>
              <w:t>投标文件中提供投标人自20</w:t>
            </w:r>
            <w:r>
              <w:rPr>
                <w:rFonts w:hint="eastAsia" w:ascii="宋体" w:hAnsi="宋体" w:cs="宋体"/>
                <w:color w:val="auto"/>
                <w:kern w:val="0"/>
                <w:szCs w:val="21"/>
                <w:lang w:val="en-US" w:eastAsia="zh-CN"/>
              </w:rPr>
              <w:t>21</w:t>
            </w:r>
            <w:r>
              <w:rPr>
                <w:rFonts w:hint="eastAsia" w:ascii="宋体" w:hAnsi="宋体" w:cs="宋体"/>
                <w:color w:val="auto"/>
                <w:kern w:val="0"/>
                <w:szCs w:val="21"/>
              </w:rPr>
              <w:t>年</w:t>
            </w:r>
            <w:r>
              <w:rPr>
                <w:rFonts w:hint="eastAsia" w:ascii="宋体" w:hAnsi="宋体" w:cs="宋体"/>
                <w:color w:val="auto"/>
                <w:kern w:val="0"/>
                <w:szCs w:val="21"/>
                <w:lang w:val="en-US" w:eastAsia="zh-CN"/>
              </w:rPr>
              <w:t>8</w:t>
            </w:r>
            <w:r>
              <w:rPr>
                <w:rFonts w:hint="eastAsia" w:ascii="宋体" w:hAnsi="宋体" w:cs="宋体"/>
                <w:color w:val="auto"/>
                <w:kern w:val="0"/>
                <w:szCs w:val="21"/>
              </w:rPr>
              <w:t>月1日以来类似项目业绩，优的5分，良的4分，一般的3分，其他的3分以下。（提供合同原件备查，否则不得分。）</w:t>
            </w:r>
          </w:p>
        </w:tc>
        <w:tc>
          <w:tcPr>
            <w:tcW w:w="675" w:type="dxa"/>
            <w:noWrap/>
            <w:tcMar>
              <w:top w:w="12" w:type="dxa"/>
              <w:left w:w="12" w:type="dxa"/>
              <w:right w:w="12" w:type="dxa"/>
            </w:tcMar>
            <w:vAlign w:val="center"/>
          </w:tcPr>
          <w:p w14:paraId="0E569EA8">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r>
      <w:tr w14:paraId="3395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00" w:type="dxa"/>
            <w:noWrap/>
            <w:tcMar>
              <w:top w:w="12" w:type="dxa"/>
              <w:left w:w="12" w:type="dxa"/>
              <w:right w:w="12" w:type="dxa"/>
            </w:tcMar>
            <w:vAlign w:val="center"/>
          </w:tcPr>
          <w:p w14:paraId="37D31BBB">
            <w:pPr>
              <w:jc w:val="center"/>
              <w:rPr>
                <w:rFonts w:ascii="宋体" w:hAnsi="宋体" w:cs="宋体"/>
                <w:color w:val="000000"/>
                <w:szCs w:val="21"/>
              </w:rPr>
            </w:pPr>
            <w:r>
              <w:rPr>
                <w:rFonts w:hint="eastAsia" w:ascii="宋体" w:hAnsi="宋体" w:cs="宋体"/>
                <w:color w:val="000000"/>
                <w:szCs w:val="21"/>
              </w:rPr>
              <w:t>4</w:t>
            </w:r>
          </w:p>
        </w:tc>
        <w:tc>
          <w:tcPr>
            <w:tcW w:w="1397" w:type="dxa"/>
            <w:tcMar>
              <w:top w:w="12" w:type="dxa"/>
              <w:left w:w="12" w:type="dxa"/>
              <w:right w:w="12" w:type="dxa"/>
            </w:tcMar>
            <w:vAlign w:val="center"/>
          </w:tcPr>
          <w:p w14:paraId="0A43BB10">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规格和技术参数</w:t>
            </w:r>
          </w:p>
        </w:tc>
        <w:tc>
          <w:tcPr>
            <w:tcW w:w="7121" w:type="dxa"/>
            <w:tcMar>
              <w:top w:w="12" w:type="dxa"/>
              <w:left w:w="12" w:type="dxa"/>
              <w:right w:w="12" w:type="dxa"/>
            </w:tcMar>
            <w:vAlign w:val="center"/>
          </w:tcPr>
          <w:p w14:paraId="06602D12">
            <w:pPr>
              <w:widowControl/>
              <w:jc w:val="left"/>
              <w:textAlignment w:val="center"/>
              <w:rPr>
                <w:rFonts w:ascii="宋体" w:hAnsi="宋体" w:cs="宋体"/>
                <w:color w:val="auto"/>
                <w:szCs w:val="21"/>
              </w:rPr>
            </w:pPr>
            <w:r>
              <w:rPr>
                <w:rFonts w:hint="eastAsia" w:ascii="宋体" w:hAnsi="宋体" w:cs="宋体"/>
                <w:color w:val="auto"/>
                <w:kern w:val="0"/>
                <w:szCs w:val="21"/>
              </w:rPr>
              <w:t>对投标人选用的</w:t>
            </w:r>
            <w:r>
              <w:rPr>
                <w:rFonts w:hint="eastAsia" w:ascii="宋体" w:hAnsi="宋体" w:cs="宋体"/>
                <w:color w:val="auto"/>
                <w:kern w:val="0"/>
                <w:szCs w:val="21"/>
                <w:lang w:val="en-US" w:eastAsia="zh-CN"/>
              </w:rPr>
              <w:t>产品规格和技术参数、设计方案</w:t>
            </w:r>
            <w:r>
              <w:rPr>
                <w:rFonts w:hint="eastAsia" w:ascii="宋体" w:hAnsi="宋体" w:cs="宋体"/>
                <w:color w:val="auto"/>
                <w:kern w:val="0"/>
                <w:szCs w:val="21"/>
              </w:rPr>
              <w:t>等进行综合评分，</w:t>
            </w:r>
            <w:r>
              <w:rPr>
                <w:rFonts w:hint="eastAsia" w:ascii="宋体" w:hAnsi="宋体" w:cs="宋体"/>
                <w:color w:val="auto"/>
                <w:kern w:val="0"/>
                <w:szCs w:val="21"/>
                <w:lang w:val="en-US" w:eastAsia="zh-CN"/>
              </w:rPr>
              <w:t>完全符合</w:t>
            </w:r>
            <w:r>
              <w:rPr>
                <w:rFonts w:hint="eastAsia" w:ascii="宋体" w:hAnsi="宋体" w:cs="宋体"/>
                <w:color w:val="auto"/>
                <w:kern w:val="0"/>
                <w:szCs w:val="21"/>
              </w:rPr>
              <w:t>得</w:t>
            </w:r>
            <w:r>
              <w:rPr>
                <w:rFonts w:ascii="宋体" w:hAnsi="宋体" w:cs="宋体"/>
                <w:color w:val="auto"/>
                <w:kern w:val="0"/>
                <w:szCs w:val="21"/>
              </w:rPr>
              <w:t>17</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分，</w:t>
            </w:r>
            <w:r>
              <w:rPr>
                <w:rFonts w:hint="eastAsia" w:ascii="宋体" w:hAnsi="宋体" w:cs="宋体"/>
                <w:color w:val="auto"/>
                <w:kern w:val="0"/>
                <w:szCs w:val="21"/>
                <w:lang w:val="en-US" w:eastAsia="zh-CN"/>
              </w:rPr>
              <w:t>一般符合</w:t>
            </w:r>
            <w:r>
              <w:rPr>
                <w:rFonts w:hint="eastAsia" w:ascii="宋体" w:hAnsi="宋体" w:cs="宋体"/>
                <w:color w:val="auto"/>
                <w:kern w:val="0"/>
                <w:szCs w:val="21"/>
              </w:rPr>
              <w:t>得</w:t>
            </w:r>
            <w:r>
              <w:rPr>
                <w:rFonts w:ascii="宋体" w:hAnsi="宋体" w:cs="宋体"/>
                <w:color w:val="auto"/>
                <w:kern w:val="0"/>
                <w:szCs w:val="21"/>
              </w:rPr>
              <w:t>14</w:t>
            </w:r>
            <w:r>
              <w:rPr>
                <w:rFonts w:hint="eastAsia" w:ascii="宋体" w:hAnsi="宋体" w:cs="宋体"/>
                <w:color w:val="auto"/>
                <w:kern w:val="0"/>
                <w:szCs w:val="21"/>
              </w:rPr>
              <w:t>-</w:t>
            </w:r>
            <w:r>
              <w:rPr>
                <w:rFonts w:ascii="宋体" w:hAnsi="宋体" w:cs="宋体"/>
                <w:color w:val="auto"/>
                <w:kern w:val="0"/>
                <w:szCs w:val="21"/>
              </w:rPr>
              <w:t>16</w:t>
            </w:r>
            <w:r>
              <w:rPr>
                <w:rFonts w:hint="eastAsia" w:ascii="宋体" w:hAnsi="宋体" w:cs="宋体"/>
                <w:color w:val="auto"/>
                <w:kern w:val="0"/>
                <w:szCs w:val="21"/>
              </w:rPr>
              <w:t>分，</w:t>
            </w:r>
            <w:r>
              <w:rPr>
                <w:rFonts w:hint="eastAsia" w:ascii="宋体" w:hAnsi="宋体" w:cs="宋体"/>
                <w:color w:val="auto"/>
                <w:kern w:val="0"/>
                <w:szCs w:val="21"/>
                <w:lang w:val="en-US" w:eastAsia="zh-CN"/>
              </w:rPr>
              <w:t>基本符合</w:t>
            </w:r>
            <w:r>
              <w:rPr>
                <w:rFonts w:hint="eastAsia" w:ascii="宋体" w:hAnsi="宋体" w:cs="宋体"/>
                <w:color w:val="auto"/>
                <w:kern w:val="0"/>
                <w:szCs w:val="21"/>
              </w:rPr>
              <w:t>得</w:t>
            </w:r>
            <w:r>
              <w:rPr>
                <w:rFonts w:ascii="宋体" w:hAnsi="宋体" w:cs="宋体"/>
                <w:color w:val="auto"/>
                <w:kern w:val="0"/>
                <w:szCs w:val="21"/>
              </w:rPr>
              <w:t>12</w:t>
            </w:r>
            <w:r>
              <w:rPr>
                <w:rFonts w:hint="eastAsia" w:ascii="宋体" w:hAnsi="宋体" w:cs="宋体"/>
                <w:color w:val="auto"/>
                <w:kern w:val="0"/>
                <w:szCs w:val="21"/>
              </w:rPr>
              <w:t>-1</w:t>
            </w:r>
            <w:r>
              <w:rPr>
                <w:rFonts w:ascii="宋体" w:hAnsi="宋体" w:cs="宋体"/>
                <w:color w:val="auto"/>
                <w:kern w:val="0"/>
                <w:szCs w:val="21"/>
              </w:rPr>
              <w:t>5</w:t>
            </w:r>
            <w:r>
              <w:rPr>
                <w:rFonts w:hint="eastAsia" w:ascii="宋体" w:hAnsi="宋体" w:cs="宋体"/>
                <w:color w:val="auto"/>
                <w:kern w:val="0"/>
                <w:szCs w:val="21"/>
              </w:rPr>
              <w:t>分，其它</w:t>
            </w:r>
            <w:r>
              <w:rPr>
                <w:rFonts w:ascii="宋体" w:hAnsi="宋体" w:cs="宋体"/>
                <w:color w:val="auto"/>
                <w:kern w:val="0"/>
                <w:szCs w:val="21"/>
              </w:rPr>
              <w:t>12</w:t>
            </w:r>
            <w:r>
              <w:rPr>
                <w:rFonts w:hint="eastAsia" w:ascii="宋体" w:hAnsi="宋体" w:cs="宋体"/>
                <w:color w:val="auto"/>
                <w:kern w:val="0"/>
                <w:szCs w:val="21"/>
              </w:rPr>
              <w:t>分以下。</w:t>
            </w:r>
          </w:p>
        </w:tc>
        <w:tc>
          <w:tcPr>
            <w:tcW w:w="675" w:type="dxa"/>
            <w:noWrap/>
            <w:tcMar>
              <w:top w:w="12" w:type="dxa"/>
              <w:left w:w="12" w:type="dxa"/>
              <w:right w:w="12" w:type="dxa"/>
            </w:tcMar>
            <w:vAlign w:val="center"/>
          </w:tcPr>
          <w:p w14:paraId="032DBD0E">
            <w:pPr>
              <w:widowControl/>
              <w:jc w:val="center"/>
              <w:textAlignment w:val="center"/>
              <w:rPr>
                <w:rFonts w:ascii="宋体" w:hAnsi="宋体" w:cs="宋体"/>
                <w:b/>
                <w:color w:val="000000"/>
                <w:szCs w:val="21"/>
              </w:rPr>
            </w:pPr>
            <w:r>
              <w:rPr>
                <w:rFonts w:ascii="宋体" w:hAnsi="宋体" w:cs="宋体"/>
                <w:b/>
                <w:color w:val="000000"/>
                <w:kern w:val="0"/>
                <w:szCs w:val="21"/>
              </w:rPr>
              <w:t>2</w:t>
            </w:r>
            <w:r>
              <w:rPr>
                <w:rFonts w:hint="eastAsia" w:ascii="宋体" w:hAnsi="宋体" w:cs="宋体"/>
                <w:b/>
                <w:color w:val="000000"/>
                <w:kern w:val="0"/>
                <w:szCs w:val="21"/>
              </w:rPr>
              <w:t>0</w:t>
            </w:r>
          </w:p>
        </w:tc>
      </w:tr>
      <w:tr w14:paraId="0667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00" w:type="dxa"/>
            <w:noWrap/>
            <w:tcMar>
              <w:top w:w="12" w:type="dxa"/>
              <w:left w:w="12" w:type="dxa"/>
              <w:right w:w="12" w:type="dxa"/>
            </w:tcMar>
            <w:vAlign w:val="center"/>
          </w:tcPr>
          <w:p w14:paraId="04FFADD1">
            <w:pPr>
              <w:jc w:val="center"/>
              <w:rPr>
                <w:rFonts w:ascii="宋体" w:hAnsi="宋体" w:cs="宋体"/>
                <w:color w:val="000000"/>
                <w:szCs w:val="21"/>
              </w:rPr>
            </w:pPr>
            <w:r>
              <w:rPr>
                <w:rFonts w:hint="eastAsia" w:ascii="宋体" w:hAnsi="宋体" w:cs="宋体"/>
                <w:color w:val="000000"/>
                <w:szCs w:val="21"/>
              </w:rPr>
              <w:t>5</w:t>
            </w:r>
          </w:p>
        </w:tc>
        <w:tc>
          <w:tcPr>
            <w:tcW w:w="1397" w:type="dxa"/>
            <w:tcMar>
              <w:top w:w="12" w:type="dxa"/>
              <w:left w:w="12" w:type="dxa"/>
              <w:right w:w="12" w:type="dxa"/>
            </w:tcMar>
            <w:vAlign w:val="center"/>
          </w:tcPr>
          <w:p w14:paraId="2C1D3DB0">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样品</w:t>
            </w:r>
          </w:p>
        </w:tc>
        <w:tc>
          <w:tcPr>
            <w:tcW w:w="7121" w:type="dxa"/>
            <w:tcMar>
              <w:top w:w="12" w:type="dxa"/>
              <w:left w:w="12" w:type="dxa"/>
              <w:right w:w="12" w:type="dxa"/>
            </w:tcMar>
            <w:vAlign w:val="center"/>
          </w:tcPr>
          <w:p w14:paraId="1600ABC9">
            <w:pPr>
              <w:widowControl/>
              <w:jc w:val="left"/>
              <w:textAlignment w:val="center"/>
              <w:rPr>
                <w:rFonts w:ascii="宋体" w:hAnsi="宋体" w:cs="宋体"/>
                <w:color w:val="auto"/>
                <w:kern w:val="0"/>
                <w:szCs w:val="21"/>
              </w:rPr>
            </w:pPr>
            <w:r>
              <w:rPr>
                <w:rFonts w:hint="eastAsia" w:ascii="宋体" w:hAnsi="宋体" w:cs="宋体"/>
                <w:color w:val="auto"/>
                <w:kern w:val="0"/>
                <w:szCs w:val="21"/>
              </w:rPr>
              <w:t>综合考虑所投产品</w:t>
            </w:r>
            <w:r>
              <w:rPr>
                <w:rFonts w:hint="eastAsia" w:ascii="宋体" w:hAnsi="宋体" w:cs="宋体"/>
                <w:color w:val="auto"/>
                <w:kern w:val="0"/>
                <w:szCs w:val="21"/>
                <w:lang w:val="en-US" w:eastAsia="zh-CN"/>
              </w:rPr>
              <w:t>样品</w:t>
            </w:r>
            <w:r>
              <w:rPr>
                <w:rFonts w:hint="eastAsia" w:ascii="宋体" w:hAnsi="宋体" w:cs="宋体"/>
                <w:color w:val="auto"/>
                <w:kern w:val="0"/>
                <w:szCs w:val="21"/>
              </w:rPr>
              <w:t>通过对水果外观、气味、口感、营养成分和农药残留</w:t>
            </w:r>
            <w:r>
              <w:rPr>
                <w:rFonts w:hint="eastAsia" w:ascii="宋体" w:hAnsi="宋体" w:cs="宋体"/>
                <w:color w:val="auto"/>
                <w:kern w:val="0"/>
                <w:szCs w:val="21"/>
                <w:lang w:val="en-US" w:eastAsia="zh-CN"/>
              </w:rPr>
              <w:t>以及所投礼盒包装外观、材质、造型</w:t>
            </w:r>
            <w:r>
              <w:rPr>
                <w:rFonts w:hint="eastAsia" w:ascii="宋体" w:hAnsi="宋体" w:cs="宋体"/>
                <w:color w:val="auto"/>
                <w:kern w:val="0"/>
                <w:szCs w:val="21"/>
              </w:rPr>
              <w:t>等方面</w:t>
            </w:r>
            <w:r>
              <w:rPr>
                <w:rFonts w:hint="eastAsia" w:ascii="宋体" w:hAnsi="宋体" w:cs="宋体"/>
                <w:color w:val="auto"/>
                <w:kern w:val="0"/>
                <w:szCs w:val="21"/>
                <w:lang w:val="en-US" w:eastAsia="zh-CN"/>
              </w:rPr>
              <w:t>与</w:t>
            </w:r>
            <w:r>
              <w:rPr>
                <w:rFonts w:hint="eastAsia" w:ascii="宋体" w:hAnsi="宋体" w:cs="宋体"/>
                <w:color w:val="auto"/>
                <w:kern w:val="0"/>
                <w:szCs w:val="21"/>
              </w:rPr>
              <w:t>采购文件要求的满足程度进行打分。优得</w:t>
            </w:r>
            <w:r>
              <w:rPr>
                <w:rFonts w:ascii="宋体" w:hAnsi="宋体" w:cs="宋体"/>
                <w:color w:val="auto"/>
                <w:kern w:val="0"/>
                <w:szCs w:val="21"/>
              </w:rPr>
              <w:t>17</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分，良得</w:t>
            </w:r>
            <w:r>
              <w:rPr>
                <w:rFonts w:ascii="宋体" w:hAnsi="宋体" w:cs="宋体"/>
                <w:color w:val="auto"/>
                <w:kern w:val="0"/>
                <w:szCs w:val="21"/>
              </w:rPr>
              <w:t>14</w:t>
            </w:r>
            <w:r>
              <w:rPr>
                <w:rFonts w:hint="eastAsia" w:ascii="宋体" w:hAnsi="宋体" w:cs="宋体"/>
                <w:color w:val="auto"/>
                <w:kern w:val="0"/>
                <w:szCs w:val="21"/>
              </w:rPr>
              <w:t>-</w:t>
            </w:r>
            <w:r>
              <w:rPr>
                <w:rFonts w:ascii="宋体" w:hAnsi="宋体" w:cs="宋体"/>
                <w:color w:val="auto"/>
                <w:kern w:val="0"/>
                <w:szCs w:val="21"/>
              </w:rPr>
              <w:t>16</w:t>
            </w:r>
            <w:r>
              <w:rPr>
                <w:rFonts w:hint="eastAsia" w:ascii="宋体" w:hAnsi="宋体" w:cs="宋体"/>
                <w:color w:val="auto"/>
                <w:kern w:val="0"/>
                <w:szCs w:val="21"/>
              </w:rPr>
              <w:t>分，一般得</w:t>
            </w:r>
            <w:r>
              <w:rPr>
                <w:rFonts w:ascii="宋体" w:hAnsi="宋体" w:cs="宋体"/>
                <w:color w:val="auto"/>
                <w:kern w:val="0"/>
                <w:szCs w:val="21"/>
              </w:rPr>
              <w:t>1</w:t>
            </w:r>
            <w:bookmarkStart w:id="15" w:name="_GoBack"/>
            <w:bookmarkEnd w:id="15"/>
            <w:r>
              <w:rPr>
                <w:rFonts w:ascii="宋体" w:hAnsi="宋体" w:cs="宋体"/>
                <w:color w:val="auto"/>
                <w:kern w:val="0"/>
                <w:szCs w:val="21"/>
              </w:rPr>
              <w:t>2</w:t>
            </w:r>
            <w:r>
              <w:rPr>
                <w:rFonts w:hint="eastAsia" w:ascii="宋体" w:hAnsi="宋体" w:cs="宋体"/>
                <w:color w:val="auto"/>
                <w:kern w:val="0"/>
                <w:szCs w:val="21"/>
              </w:rPr>
              <w:t>-1</w:t>
            </w:r>
            <w:r>
              <w:rPr>
                <w:rFonts w:ascii="宋体" w:hAnsi="宋体" w:cs="宋体"/>
                <w:color w:val="auto"/>
                <w:kern w:val="0"/>
                <w:szCs w:val="21"/>
              </w:rPr>
              <w:t>5</w:t>
            </w:r>
            <w:r>
              <w:rPr>
                <w:rFonts w:hint="eastAsia" w:ascii="宋体" w:hAnsi="宋体" w:cs="宋体"/>
                <w:color w:val="auto"/>
                <w:kern w:val="0"/>
                <w:szCs w:val="21"/>
              </w:rPr>
              <w:t>分，其它</w:t>
            </w:r>
            <w:r>
              <w:rPr>
                <w:rFonts w:ascii="宋体" w:hAnsi="宋体" w:cs="宋体"/>
                <w:color w:val="auto"/>
                <w:kern w:val="0"/>
                <w:szCs w:val="21"/>
              </w:rPr>
              <w:t>12</w:t>
            </w:r>
            <w:r>
              <w:rPr>
                <w:rFonts w:hint="eastAsia" w:ascii="宋体" w:hAnsi="宋体" w:cs="宋体"/>
                <w:color w:val="auto"/>
                <w:kern w:val="0"/>
                <w:szCs w:val="21"/>
              </w:rPr>
              <w:t>分以下</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不提供样品得0分</w:t>
            </w:r>
            <w:r>
              <w:rPr>
                <w:rFonts w:hint="eastAsia" w:ascii="宋体" w:hAnsi="宋体" w:cs="宋体"/>
                <w:color w:val="auto"/>
                <w:kern w:val="0"/>
                <w:szCs w:val="21"/>
              </w:rPr>
              <w:t>。</w:t>
            </w:r>
          </w:p>
        </w:tc>
        <w:tc>
          <w:tcPr>
            <w:tcW w:w="675" w:type="dxa"/>
            <w:noWrap/>
            <w:tcMar>
              <w:top w:w="12" w:type="dxa"/>
              <w:left w:w="12" w:type="dxa"/>
              <w:right w:w="12" w:type="dxa"/>
            </w:tcMar>
            <w:vAlign w:val="center"/>
          </w:tcPr>
          <w:p w14:paraId="343FA459">
            <w:pPr>
              <w:widowControl/>
              <w:jc w:val="center"/>
              <w:textAlignment w:val="center"/>
              <w:rPr>
                <w:rFonts w:ascii="宋体" w:hAnsi="宋体" w:cs="宋体"/>
                <w:b/>
                <w:color w:val="000000"/>
                <w:kern w:val="0"/>
                <w:szCs w:val="21"/>
              </w:rPr>
            </w:pPr>
            <w:r>
              <w:rPr>
                <w:rFonts w:ascii="宋体" w:hAnsi="宋体" w:cs="宋体"/>
                <w:b/>
                <w:color w:val="000000"/>
                <w:kern w:val="0"/>
                <w:szCs w:val="21"/>
              </w:rPr>
              <w:t>20</w:t>
            </w:r>
          </w:p>
        </w:tc>
      </w:tr>
      <w:tr w14:paraId="4102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00" w:type="dxa"/>
            <w:noWrap/>
            <w:tcMar>
              <w:top w:w="12" w:type="dxa"/>
              <w:left w:w="12" w:type="dxa"/>
              <w:right w:w="12" w:type="dxa"/>
            </w:tcMar>
            <w:vAlign w:val="center"/>
          </w:tcPr>
          <w:p w14:paraId="34DD3166">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397" w:type="dxa"/>
            <w:tcMar>
              <w:top w:w="12" w:type="dxa"/>
              <w:left w:w="12" w:type="dxa"/>
              <w:right w:w="12" w:type="dxa"/>
            </w:tcMar>
            <w:vAlign w:val="center"/>
          </w:tcPr>
          <w:p w14:paraId="3E746C0F">
            <w:pPr>
              <w:widowControl/>
              <w:jc w:val="center"/>
              <w:textAlignment w:val="center"/>
              <w:rPr>
                <w:rFonts w:hint="default" w:ascii="宋体" w:hAnsi="宋体" w:cs="宋体"/>
                <w:color w:val="auto"/>
                <w:kern w:val="0"/>
                <w:szCs w:val="21"/>
                <w:lang w:val="en-US"/>
              </w:rPr>
            </w:pPr>
            <w:r>
              <w:rPr>
                <w:rFonts w:hint="eastAsia" w:ascii="宋体" w:hAnsi="宋体" w:cs="宋体"/>
                <w:color w:val="auto"/>
                <w:kern w:val="0"/>
                <w:szCs w:val="21"/>
                <w:lang w:val="en-US" w:eastAsia="zh-CN"/>
              </w:rPr>
              <w:t>服务</w:t>
            </w:r>
            <w:r>
              <w:rPr>
                <w:rFonts w:hint="eastAsia" w:ascii="宋体" w:hAnsi="宋体" w:cs="宋体"/>
                <w:color w:val="auto"/>
                <w:kern w:val="0"/>
                <w:szCs w:val="21"/>
              </w:rPr>
              <w:t>方案</w:t>
            </w:r>
          </w:p>
        </w:tc>
        <w:tc>
          <w:tcPr>
            <w:tcW w:w="7121" w:type="dxa"/>
            <w:tcMar>
              <w:top w:w="12" w:type="dxa"/>
              <w:left w:w="12" w:type="dxa"/>
              <w:right w:w="12" w:type="dxa"/>
            </w:tcMar>
            <w:vAlign w:val="center"/>
          </w:tcPr>
          <w:p w14:paraId="631C2AFE">
            <w:pPr>
              <w:widowControl/>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对产品服务</w:t>
            </w:r>
            <w:r>
              <w:rPr>
                <w:rFonts w:hint="eastAsia" w:ascii="宋体" w:hAnsi="宋体" w:cs="宋体"/>
                <w:color w:val="auto"/>
                <w:kern w:val="0"/>
                <w:szCs w:val="21"/>
              </w:rPr>
              <w:t>方案科学、合理、有针对性，对本项目施工中的重点和难点问题进行预测并提出合理解决办法；为本项目配备足够的</w:t>
            </w:r>
            <w:r>
              <w:rPr>
                <w:rFonts w:hint="eastAsia" w:ascii="宋体" w:hAnsi="宋体" w:cs="宋体"/>
                <w:color w:val="auto"/>
                <w:kern w:val="0"/>
                <w:szCs w:val="21"/>
                <w:lang w:val="en-US" w:eastAsia="zh-CN"/>
              </w:rPr>
              <w:t>专业技术人员和服务</w:t>
            </w:r>
            <w:r>
              <w:rPr>
                <w:rFonts w:hint="eastAsia" w:ascii="宋体" w:hAnsi="宋体" w:cs="宋体"/>
                <w:color w:val="auto"/>
                <w:kern w:val="0"/>
                <w:szCs w:val="21"/>
              </w:rPr>
              <w:t>人员。优得</w:t>
            </w:r>
            <w:r>
              <w:rPr>
                <w:rFonts w:ascii="宋体" w:hAnsi="宋体" w:cs="宋体"/>
                <w:color w:val="auto"/>
                <w:kern w:val="0"/>
                <w:szCs w:val="21"/>
              </w:rPr>
              <w:t>9</w:t>
            </w: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0分，良得</w:t>
            </w:r>
            <w:r>
              <w:rPr>
                <w:rFonts w:ascii="宋体" w:hAnsi="宋体" w:cs="宋体"/>
                <w:color w:val="auto"/>
                <w:kern w:val="0"/>
                <w:szCs w:val="21"/>
              </w:rPr>
              <w:t>7</w:t>
            </w: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分，一般得</w:t>
            </w:r>
            <w:r>
              <w:rPr>
                <w:rFonts w:ascii="宋体" w:hAnsi="宋体" w:cs="宋体"/>
                <w:color w:val="auto"/>
                <w:kern w:val="0"/>
                <w:szCs w:val="21"/>
              </w:rPr>
              <w:t>6</w:t>
            </w:r>
            <w:r>
              <w:rPr>
                <w:rFonts w:hint="eastAsia" w:ascii="宋体" w:hAnsi="宋体" w:cs="宋体"/>
                <w:color w:val="auto"/>
                <w:kern w:val="0"/>
                <w:szCs w:val="21"/>
              </w:rPr>
              <w:t>分，其它的</w:t>
            </w:r>
            <w:r>
              <w:rPr>
                <w:rFonts w:ascii="宋体" w:hAnsi="宋体" w:cs="宋体"/>
                <w:color w:val="auto"/>
                <w:kern w:val="0"/>
                <w:szCs w:val="21"/>
              </w:rPr>
              <w:t>6</w:t>
            </w:r>
            <w:r>
              <w:rPr>
                <w:rFonts w:hint="eastAsia" w:ascii="宋体" w:hAnsi="宋体" w:cs="宋体"/>
                <w:color w:val="auto"/>
                <w:kern w:val="0"/>
                <w:szCs w:val="21"/>
              </w:rPr>
              <w:t>分以下。</w:t>
            </w:r>
          </w:p>
        </w:tc>
        <w:tc>
          <w:tcPr>
            <w:tcW w:w="675" w:type="dxa"/>
            <w:noWrap/>
            <w:tcMar>
              <w:top w:w="12" w:type="dxa"/>
              <w:left w:w="12" w:type="dxa"/>
              <w:right w:w="12" w:type="dxa"/>
            </w:tcMar>
            <w:vAlign w:val="center"/>
          </w:tcPr>
          <w:p w14:paraId="6D7C1C7C">
            <w:pPr>
              <w:widowControl/>
              <w:jc w:val="center"/>
              <w:textAlignment w:val="center"/>
              <w:rPr>
                <w:rFonts w:ascii="宋体" w:hAnsi="宋体" w:cs="宋体"/>
                <w:b/>
                <w:color w:val="000000"/>
                <w:kern w:val="0"/>
                <w:szCs w:val="21"/>
              </w:rPr>
            </w:pPr>
            <w:r>
              <w:rPr>
                <w:rFonts w:ascii="宋体" w:hAnsi="宋体" w:cs="宋体"/>
                <w:b/>
                <w:color w:val="000000"/>
                <w:kern w:val="0"/>
                <w:szCs w:val="21"/>
              </w:rPr>
              <w:t>10</w:t>
            </w:r>
          </w:p>
        </w:tc>
      </w:tr>
      <w:tr w14:paraId="0B46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00" w:type="dxa"/>
            <w:noWrap/>
            <w:tcMar>
              <w:top w:w="12" w:type="dxa"/>
              <w:left w:w="12" w:type="dxa"/>
              <w:right w:w="12" w:type="dxa"/>
            </w:tcMar>
            <w:vAlign w:val="center"/>
          </w:tcPr>
          <w:p w14:paraId="0F5A4501">
            <w:pPr>
              <w:widowControl/>
              <w:jc w:val="center"/>
              <w:textAlignment w:val="center"/>
              <w:rPr>
                <w:rFonts w:ascii="宋体" w:hAnsi="宋体" w:cs="宋体"/>
                <w:color w:val="000000"/>
                <w:szCs w:val="21"/>
              </w:rPr>
            </w:pPr>
            <w:r>
              <w:rPr>
                <w:rFonts w:hint="eastAsia" w:ascii="宋体" w:hAnsi="宋体" w:cs="宋体"/>
                <w:color w:val="000000"/>
                <w:szCs w:val="21"/>
              </w:rPr>
              <w:t>7</w:t>
            </w:r>
          </w:p>
        </w:tc>
        <w:tc>
          <w:tcPr>
            <w:tcW w:w="1397" w:type="dxa"/>
            <w:tcMar>
              <w:top w:w="12" w:type="dxa"/>
              <w:left w:w="12" w:type="dxa"/>
              <w:right w:w="12" w:type="dxa"/>
            </w:tcMar>
            <w:vAlign w:val="center"/>
          </w:tcPr>
          <w:p w14:paraId="0B99D369">
            <w:pPr>
              <w:widowControl/>
              <w:jc w:val="center"/>
              <w:textAlignment w:val="center"/>
              <w:rPr>
                <w:rFonts w:ascii="宋体" w:hAnsi="宋体" w:cs="宋体"/>
                <w:color w:val="auto"/>
                <w:szCs w:val="21"/>
              </w:rPr>
            </w:pPr>
            <w:r>
              <w:rPr>
                <w:rFonts w:hint="eastAsia" w:ascii="宋体" w:hAnsi="宋体" w:cs="宋体"/>
                <w:color w:val="auto"/>
                <w:kern w:val="0"/>
                <w:szCs w:val="21"/>
              </w:rPr>
              <w:t>供货期</w:t>
            </w:r>
          </w:p>
        </w:tc>
        <w:tc>
          <w:tcPr>
            <w:tcW w:w="7121" w:type="dxa"/>
            <w:tcMar>
              <w:top w:w="12" w:type="dxa"/>
              <w:left w:w="12" w:type="dxa"/>
              <w:right w:w="12" w:type="dxa"/>
            </w:tcMar>
            <w:vAlign w:val="center"/>
          </w:tcPr>
          <w:p w14:paraId="4ABC68D4">
            <w:pPr>
              <w:widowControl/>
              <w:jc w:val="left"/>
              <w:textAlignment w:val="center"/>
              <w:rPr>
                <w:rFonts w:ascii="宋体" w:hAnsi="宋体" w:cs="宋体"/>
                <w:color w:val="auto"/>
                <w:szCs w:val="21"/>
              </w:rPr>
            </w:pPr>
            <w:r>
              <w:rPr>
                <w:rFonts w:hint="eastAsia" w:ascii="宋体" w:hAnsi="宋体" w:cs="宋体"/>
                <w:color w:val="auto"/>
                <w:kern w:val="0"/>
                <w:szCs w:val="21"/>
                <w:lang w:val="en-US" w:eastAsia="zh-CN"/>
              </w:rPr>
              <w:t>供货方案及供货期</w:t>
            </w:r>
            <w:r>
              <w:rPr>
                <w:rFonts w:hint="eastAsia" w:ascii="宋体" w:hAnsi="宋体" w:cs="宋体"/>
                <w:color w:val="auto"/>
                <w:kern w:val="0"/>
                <w:szCs w:val="21"/>
              </w:rPr>
              <w:t>安排科学、合理，</w:t>
            </w:r>
            <w:r>
              <w:rPr>
                <w:rFonts w:hint="eastAsia" w:ascii="宋体" w:hAnsi="宋体" w:cs="宋体"/>
                <w:color w:val="auto"/>
                <w:kern w:val="0"/>
                <w:szCs w:val="21"/>
                <w:lang w:val="en-US" w:eastAsia="zh-CN"/>
              </w:rPr>
              <w:t>生产备货</w:t>
            </w:r>
            <w:r>
              <w:rPr>
                <w:rFonts w:hint="eastAsia" w:ascii="宋体" w:hAnsi="宋体" w:cs="宋体"/>
                <w:color w:val="auto"/>
                <w:kern w:val="0"/>
                <w:szCs w:val="21"/>
              </w:rPr>
              <w:t>进度计划和各阶段进度的保证措施清晰明了。优得5分，良得4分，一般得3分，其它的3分以下。</w:t>
            </w:r>
          </w:p>
        </w:tc>
        <w:tc>
          <w:tcPr>
            <w:tcW w:w="675" w:type="dxa"/>
            <w:noWrap/>
            <w:tcMar>
              <w:top w:w="12" w:type="dxa"/>
              <w:left w:w="12" w:type="dxa"/>
              <w:right w:w="12" w:type="dxa"/>
            </w:tcMar>
            <w:vAlign w:val="center"/>
          </w:tcPr>
          <w:p w14:paraId="49B022D3">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r>
    </w:tbl>
    <w:p w14:paraId="15DCCCBE">
      <w:pPr>
        <w:pStyle w:val="16"/>
        <w:numPr>
          <w:ilvl w:val="0"/>
          <w:numId w:val="0"/>
        </w:numPr>
        <w:rPr>
          <w:sz w:val="22"/>
          <w:szCs w:val="28"/>
        </w:rPr>
      </w:pPr>
    </w:p>
    <w:p w14:paraId="5674D8D8">
      <w:pPr>
        <w:pStyle w:val="16"/>
        <w:numPr>
          <w:ilvl w:val="0"/>
          <w:numId w:val="0"/>
        </w:numPr>
        <w:rPr>
          <w:sz w:val="22"/>
          <w:szCs w:val="28"/>
        </w:rPr>
      </w:pPr>
      <w:r>
        <w:rPr>
          <w:rFonts w:hint="eastAsia"/>
          <w:sz w:val="22"/>
          <w:szCs w:val="28"/>
        </w:rPr>
        <w:t>注：总分最高者为成交候选人；最高分相同时，价格分高者优先。</w:t>
      </w:r>
    </w:p>
    <w:p w14:paraId="7631F9F7"/>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B8A5">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4ECAE211">
    <w:pPr>
      <w:pStyle w:val="9"/>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951C8"/>
    <w:multiLevelType w:val="singleLevel"/>
    <w:tmpl w:val="A69951C8"/>
    <w:lvl w:ilvl="0" w:tentative="0">
      <w:start w:val="1"/>
      <w:numFmt w:val="chineseCounting"/>
      <w:suff w:val="nothing"/>
      <w:lvlText w:val="%1、"/>
      <w:lvlJc w:val="left"/>
      <w:rPr>
        <w:rFonts w:hint="eastAsia"/>
      </w:rPr>
    </w:lvl>
  </w:abstractNum>
  <w:abstractNum w:abstractNumId="1">
    <w:nsid w:val="09DC7194"/>
    <w:multiLevelType w:val="multilevel"/>
    <w:tmpl w:val="09DC7194"/>
    <w:lvl w:ilvl="0" w:tentative="0">
      <w:start w:val="1"/>
      <w:numFmt w:val="decimal"/>
      <w:pStyle w:val="16"/>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3C302A2"/>
    <w:multiLevelType w:val="singleLevel"/>
    <w:tmpl w:val="63C302A2"/>
    <w:lvl w:ilvl="0" w:tentative="0">
      <w:start w:val="2"/>
      <w:numFmt w:val="chineseCounting"/>
      <w:suff w:val="space"/>
      <w:lvlText w:val="第%1章"/>
      <w:lvlJc w:val="left"/>
      <w:rPr>
        <w:rFonts w:hint="eastAsia"/>
      </w:rPr>
    </w:lvl>
  </w:abstractNum>
  <w:abstractNum w:abstractNumId="5">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4"/>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WFiN2U2NDYzZDllMDRjZjVlOTAwNzBlODJiNzgifQ=="/>
    <w:docVar w:name="KSO_WPS_MARK_KEY" w:val="ae13c528-6e32-4882-915a-5e5dda05cb38"/>
  </w:docVars>
  <w:rsids>
    <w:rsidRoot w:val="26A40C5B"/>
    <w:rsid w:val="0010014F"/>
    <w:rsid w:val="003750DA"/>
    <w:rsid w:val="003A17EC"/>
    <w:rsid w:val="00824DBC"/>
    <w:rsid w:val="00927FEF"/>
    <w:rsid w:val="00C10455"/>
    <w:rsid w:val="00E60443"/>
    <w:rsid w:val="013566A7"/>
    <w:rsid w:val="033E7AED"/>
    <w:rsid w:val="05561E2E"/>
    <w:rsid w:val="062F3DF0"/>
    <w:rsid w:val="0BBD5A31"/>
    <w:rsid w:val="0C295BA6"/>
    <w:rsid w:val="0CAD06C0"/>
    <w:rsid w:val="0D5B011C"/>
    <w:rsid w:val="0D9C7E20"/>
    <w:rsid w:val="0DF86768"/>
    <w:rsid w:val="1279689A"/>
    <w:rsid w:val="13DB13A5"/>
    <w:rsid w:val="14F8115A"/>
    <w:rsid w:val="1A5F12AA"/>
    <w:rsid w:val="1ADC5C4A"/>
    <w:rsid w:val="1F814DB7"/>
    <w:rsid w:val="214A7B88"/>
    <w:rsid w:val="2410554C"/>
    <w:rsid w:val="26A40C5B"/>
    <w:rsid w:val="26A97EE1"/>
    <w:rsid w:val="28CD5F1A"/>
    <w:rsid w:val="3104736A"/>
    <w:rsid w:val="31D125D7"/>
    <w:rsid w:val="32A7158A"/>
    <w:rsid w:val="34537668"/>
    <w:rsid w:val="34CE72A2"/>
    <w:rsid w:val="35BF4E3C"/>
    <w:rsid w:val="36832FFC"/>
    <w:rsid w:val="39F44BE5"/>
    <w:rsid w:val="3AC54CA3"/>
    <w:rsid w:val="3B8C15F9"/>
    <w:rsid w:val="3E921B8F"/>
    <w:rsid w:val="3F5D36FC"/>
    <w:rsid w:val="42986196"/>
    <w:rsid w:val="438B5A22"/>
    <w:rsid w:val="45DA6764"/>
    <w:rsid w:val="46110DEE"/>
    <w:rsid w:val="481F6154"/>
    <w:rsid w:val="4A1E7F2C"/>
    <w:rsid w:val="4AC62A9D"/>
    <w:rsid w:val="4F285398"/>
    <w:rsid w:val="539354E6"/>
    <w:rsid w:val="53B970C0"/>
    <w:rsid w:val="58935D7B"/>
    <w:rsid w:val="5B3E042E"/>
    <w:rsid w:val="5C2E060F"/>
    <w:rsid w:val="5E5574AF"/>
    <w:rsid w:val="60E45F08"/>
    <w:rsid w:val="62FE0977"/>
    <w:rsid w:val="63C17C51"/>
    <w:rsid w:val="644B5969"/>
    <w:rsid w:val="6D42333F"/>
    <w:rsid w:val="6D772A28"/>
    <w:rsid w:val="6FA759FA"/>
    <w:rsid w:val="6FEC20A5"/>
    <w:rsid w:val="70411D31"/>
    <w:rsid w:val="715B3BB2"/>
    <w:rsid w:val="71B21583"/>
    <w:rsid w:val="71E85518"/>
    <w:rsid w:val="750557EC"/>
    <w:rsid w:val="76BF02E0"/>
    <w:rsid w:val="778925D9"/>
    <w:rsid w:val="77B43362"/>
    <w:rsid w:val="791E1A33"/>
    <w:rsid w:val="7BA14395"/>
    <w:rsid w:val="7C376AA7"/>
    <w:rsid w:val="7C4D21F8"/>
    <w:rsid w:val="7C63164A"/>
    <w:rsid w:val="7CC16313"/>
    <w:rsid w:val="7DC56218"/>
    <w:rsid w:val="7F4136F1"/>
    <w:rsid w:val="7F4A6AF1"/>
    <w:rsid w:val="7F82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val="0"/>
      <w:autoSpaceDE w:val="0"/>
      <w:autoSpaceDN w:val="0"/>
      <w:adjustRightInd w:val="0"/>
      <w:spacing w:before="0" w:after="0"/>
      <w:ind w:left="256" w:right="6" w:firstLine="620" w:firstLineChars="200"/>
      <w:jc w:val="both"/>
    </w:pPr>
    <w:rPr>
      <w:rFonts w:ascii="Times New Roman" w:hAnsi="Times New Roman" w:eastAsia="仿宋_GB2312" w:cs="Times New Roman"/>
      <w:kern w:val="0"/>
      <w:sz w:val="28"/>
      <w:szCs w:val="20"/>
    </w:rPr>
  </w:style>
  <w:style w:type="paragraph" w:styleId="5">
    <w:name w:val="Body Text"/>
    <w:basedOn w:val="1"/>
    <w:next w:val="6"/>
    <w:qFormat/>
    <w:uiPriority w:val="0"/>
    <w:pPr>
      <w:spacing w:after="120"/>
    </w:p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8">
    <w:name w:val="段"/>
    <w:basedOn w:val="1"/>
    <w:next w:val="1"/>
    <w:qFormat/>
    <w:uiPriority w:val="0"/>
    <w:pPr>
      <w:widowControl/>
      <w:autoSpaceDE w:val="0"/>
      <w:autoSpaceDN w:val="0"/>
      <w:ind w:firstLine="200" w:firstLineChars="200"/>
    </w:pPr>
    <w:rPr>
      <w:rFonts w:hint="eastAsia" w:ascii="宋体"/>
      <w:kern w:val="0"/>
      <w:szCs w:val="20"/>
    </w:rPr>
  </w:style>
  <w:style w:type="paragraph" w:styleId="9">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0">
    <w:name w:val="Body Text First Indent"/>
    <w:basedOn w:val="5"/>
    <w:qFormat/>
    <w:uiPriority w:val="0"/>
    <w:pPr>
      <w:ind w:firstLine="420" w:firstLineChars="100"/>
    </w:pPr>
    <w:rPr>
      <w:rFonts w:eastAsia="仿宋_GB231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6">
    <w:name w:val="样式1"/>
    <w:basedOn w:val="1"/>
    <w:qFormat/>
    <w:uiPriority w:val="0"/>
    <w:pPr>
      <w:numPr>
        <w:ilvl w:val="0"/>
        <w:numId w:val="2"/>
      </w:numPr>
      <w:adjustRightInd w:val="0"/>
    </w:pPr>
    <w:rPr>
      <w:rFonts w:ascii="宋体" w:hAnsi="宋体"/>
      <w:kern w:val="0"/>
      <w:szCs w:val="21"/>
    </w:rPr>
  </w:style>
  <w:style w:type="character" w:customStyle="1" w:styleId="17">
    <w:name w:val="font21"/>
    <w:qFormat/>
    <w:uiPriority w:val="0"/>
    <w:rPr>
      <w:rFonts w:hint="eastAsia" w:ascii="宋体" w:hAnsi="宋体" w:eastAsia="宋体" w:cs="宋体"/>
      <w:b/>
      <w:bCs/>
      <w:color w:val="000000"/>
      <w:sz w:val="24"/>
      <w:szCs w:val="24"/>
      <w:u w:val="single"/>
    </w:rPr>
  </w:style>
  <w:style w:type="character" w:customStyle="1" w:styleId="18">
    <w:name w:val="font31"/>
    <w:qFormat/>
    <w:uiPriority w:val="0"/>
    <w:rPr>
      <w:rFonts w:hint="eastAsia" w:ascii="宋体" w:hAnsi="宋体" w:eastAsia="宋体" w:cs="宋体"/>
      <w:b/>
      <w:bCs/>
      <w:color w:val="000000"/>
      <w:sz w:val="24"/>
      <w:szCs w:val="24"/>
      <w:u w:val="none"/>
    </w:rPr>
  </w:style>
  <w:style w:type="paragraph" w:customStyle="1" w:styleId="19">
    <w:name w:val="样式 宋体 五号 两端对齐 行距: 单倍行距"/>
    <w:basedOn w:val="1"/>
    <w:qFormat/>
    <w:uiPriority w:val="0"/>
    <w:pPr>
      <w:adjustRightInd w:val="0"/>
    </w:pPr>
    <w:rPr>
      <w:rFonts w:ascii="宋体" w:hAnsi="宋体"/>
      <w:kern w:val="0"/>
      <w:szCs w:val="20"/>
    </w:rPr>
  </w:style>
  <w:style w:type="paragraph" w:customStyle="1" w:styleId="20">
    <w:name w:val="_Style 83"/>
    <w:basedOn w:val="5"/>
    <w:next w:val="10"/>
    <w:qFormat/>
    <w:uiPriority w:val="0"/>
    <w:pPr>
      <w:ind w:firstLine="420" w:firstLineChars="100"/>
    </w:pPr>
    <w:rPr>
      <w:rFonts w:eastAsia="仿宋_GB2312"/>
      <w:szCs w:val="20"/>
    </w:rPr>
  </w:style>
  <w:style w:type="paragraph" w:customStyle="1" w:styleId="21">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2">
    <w:name w:val="font0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16</Pages>
  <Words>10049</Words>
  <Characters>10600</Characters>
  <Lines>91</Lines>
  <Paragraphs>25</Paragraphs>
  <TotalTime>1</TotalTime>
  <ScaleCrop>false</ScaleCrop>
  <LinksUpToDate>false</LinksUpToDate>
  <CharactersWithSpaces>11143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dcterms:modified xsi:type="dcterms:W3CDTF">2024-08-24T07:41:08Z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C0131F5581894312BAB0D658B5FA2468_13</vt:lpwstr>
  </property>
</Properties>
</file>